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Look w:val="04A0" w:firstRow="1" w:lastRow="0" w:firstColumn="1" w:lastColumn="0" w:noHBand="0" w:noVBand="1"/>
      </w:tblPr>
      <w:tblGrid>
        <w:gridCol w:w="3358"/>
        <w:gridCol w:w="6389"/>
      </w:tblGrid>
      <w:tr w:rsidR="00F7685C" w14:paraId="53A6FAA2" w14:textId="77777777" w:rsidTr="00ED1319">
        <w:tc>
          <w:tcPr>
            <w:tcW w:w="3358" w:type="dxa"/>
          </w:tcPr>
          <w:p w14:paraId="7E8E20A2" w14:textId="77777777" w:rsidR="00F7685C" w:rsidRDefault="00F7685C" w:rsidP="00ED1319">
            <w:pPr>
              <w:spacing w:after="0" w:line="240" w:lineRule="auto"/>
              <w:ind w:right="-58"/>
              <w:jc w:val="center"/>
              <w:rPr>
                <w:b/>
                <w:sz w:val="26"/>
                <w:szCs w:val="28"/>
              </w:rPr>
            </w:pPr>
            <w:r>
              <w:rPr>
                <w:b/>
                <w:sz w:val="26"/>
                <w:szCs w:val="28"/>
              </w:rPr>
              <w:t>ỦY BAN NHÂN DÂN</w:t>
            </w:r>
          </w:p>
          <w:p w14:paraId="2D86E748" w14:textId="77777777" w:rsidR="00F7685C" w:rsidRDefault="00F7685C" w:rsidP="00ED1319">
            <w:pPr>
              <w:spacing w:after="0" w:line="240" w:lineRule="auto"/>
              <w:ind w:right="-58"/>
              <w:jc w:val="center"/>
              <w:rPr>
                <w:b/>
                <w:sz w:val="26"/>
                <w:szCs w:val="28"/>
              </w:rPr>
            </w:pPr>
            <w:r>
              <w:rPr>
                <w:b/>
                <w:sz w:val="26"/>
                <w:szCs w:val="28"/>
              </w:rPr>
              <w:t>XÃ DI LINH</w:t>
            </w:r>
          </w:p>
          <w:p w14:paraId="2B637585" w14:textId="77777777" w:rsidR="00F7685C" w:rsidRDefault="00F7685C" w:rsidP="00ED1319">
            <w:pPr>
              <w:spacing w:after="0" w:line="240" w:lineRule="auto"/>
              <w:ind w:right="-58"/>
              <w:jc w:val="center"/>
              <w:rPr>
                <w:szCs w:val="28"/>
              </w:rPr>
            </w:pPr>
            <w:r>
              <w:rPr>
                <w:noProof/>
                <w:szCs w:val="28"/>
              </w:rPr>
              <mc:AlternateContent>
                <mc:Choice Requires="wps">
                  <w:drawing>
                    <wp:anchor distT="0" distB="0" distL="114300" distR="114300" simplePos="0" relativeHeight="251659264" behindDoc="0" locked="0" layoutInCell="1" allowOverlap="1" wp14:anchorId="74326770" wp14:editId="4CB7189E">
                      <wp:simplePos x="0" y="0"/>
                      <wp:positionH relativeFrom="column">
                        <wp:posOffset>678815</wp:posOffset>
                      </wp:positionH>
                      <wp:positionV relativeFrom="paragraph">
                        <wp:posOffset>15240</wp:posOffset>
                      </wp:positionV>
                      <wp:extent cx="704850" cy="0"/>
                      <wp:effectExtent l="12065" t="5715" r="6985" b="13335"/>
                      <wp:wrapNone/>
                      <wp:docPr id="146240242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351E37" id="_x0000_t32" coordsize="21600,21600" o:spt="32" o:oned="t" path="m,l21600,21600e" filled="f">
                      <v:path arrowok="t" fillok="f" o:connecttype="none"/>
                      <o:lock v:ext="edit" shapetype="t"/>
                    </v:shapetype>
                    <v:shape id="Straight Arrow Connector 2" o:spid="_x0000_s1026" type="#_x0000_t32" style="position:absolute;margin-left:53.45pt;margin-top:1.2pt;width:5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9twEAAFUDAAAOAAAAZHJzL2Uyb0RvYy54bWysU8Fu2zAMvQ/YPwi6L3aCZe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"/>
                  </w:pict>
                </mc:Fallback>
              </mc:AlternateContent>
            </w:r>
          </w:p>
          <w:p w14:paraId="21A04A48" w14:textId="5C2C2C46" w:rsidR="00F7685C" w:rsidRDefault="00F7685C" w:rsidP="00ED1319">
            <w:pPr>
              <w:spacing w:after="0" w:line="240" w:lineRule="auto"/>
              <w:ind w:right="-58"/>
              <w:jc w:val="center"/>
              <w:rPr>
                <w:szCs w:val="28"/>
              </w:rPr>
            </w:pPr>
            <w:r>
              <w:rPr>
                <w:szCs w:val="28"/>
              </w:rPr>
              <w:t>Số:           /BC-UBND</w:t>
            </w:r>
          </w:p>
        </w:tc>
        <w:tc>
          <w:tcPr>
            <w:tcW w:w="6389" w:type="dxa"/>
          </w:tcPr>
          <w:p w14:paraId="1D4E7344" w14:textId="77777777" w:rsidR="00F7685C" w:rsidRDefault="00F7685C" w:rsidP="00ED1319">
            <w:pPr>
              <w:spacing w:after="0" w:line="240" w:lineRule="auto"/>
              <w:ind w:right="-58"/>
              <w:jc w:val="center"/>
              <w:rPr>
                <w:b/>
                <w:sz w:val="26"/>
                <w:szCs w:val="28"/>
              </w:rPr>
            </w:pPr>
            <w:r>
              <w:rPr>
                <w:b/>
                <w:sz w:val="26"/>
                <w:szCs w:val="28"/>
              </w:rPr>
              <w:t>CỘNG HÒA XÃ HỘI CHỦ NGHĨA VIỆT NAM</w:t>
            </w:r>
          </w:p>
          <w:p w14:paraId="65A8B9A3" w14:textId="09708619" w:rsidR="00F7685C" w:rsidRDefault="00F7685C" w:rsidP="00ED1319">
            <w:pPr>
              <w:spacing w:after="0" w:line="240" w:lineRule="auto"/>
              <w:ind w:right="-58"/>
              <w:jc w:val="center"/>
              <w:rPr>
                <w:b/>
                <w:szCs w:val="28"/>
              </w:rPr>
            </w:pPr>
            <w:r>
              <w:rPr>
                <w:b/>
                <w:szCs w:val="28"/>
              </w:rPr>
              <w:t xml:space="preserve">Độc lập </w:t>
            </w:r>
            <w:r w:rsidR="00C43E81">
              <w:rPr>
                <w:b/>
                <w:szCs w:val="28"/>
              </w:rPr>
              <w:t>-</w:t>
            </w:r>
            <w:r>
              <w:rPr>
                <w:b/>
                <w:szCs w:val="28"/>
              </w:rPr>
              <w:t xml:space="preserve"> Tự do </w:t>
            </w:r>
            <w:r w:rsidR="00C43E81">
              <w:rPr>
                <w:b/>
                <w:szCs w:val="28"/>
              </w:rPr>
              <w:t xml:space="preserve">- </w:t>
            </w:r>
            <w:r>
              <w:rPr>
                <w:b/>
                <w:szCs w:val="28"/>
              </w:rPr>
              <w:t>Hạnh phúc</w:t>
            </w:r>
          </w:p>
          <w:p w14:paraId="14E69C6D" w14:textId="77777777" w:rsidR="00F7685C" w:rsidRDefault="00F7685C" w:rsidP="00ED1319">
            <w:pPr>
              <w:spacing w:after="0" w:line="240" w:lineRule="auto"/>
              <w:ind w:right="-58"/>
              <w:jc w:val="center"/>
              <w:rPr>
                <w:szCs w:val="28"/>
              </w:rPr>
            </w:pPr>
            <w:r>
              <w:rPr>
                <w:b/>
                <w:noProof/>
                <w:szCs w:val="28"/>
              </w:rPr>
              <mc:AlternateContent>
                <mc:Choice Requires="wps">
                  <w:drawing>
                    <wp:anchor distT="0" distB="0" distL="114300" distR="114300" simplePos="0" relativeHeight="251660288" behindDoc="0" locked="0" layoutInCell="1" allowOverlap="1" wp14:anchorId="273832A7" wp14:editId="31FBEE8F">
                      <wp:simplePos x="0" y="0"/>
                      <wp:positionH relativeFrom="column">
                        <wp:posOffset>885825</wp:posOffset>
                      </wp:positionH>
                      <wp:positionV relativeFrom="paragraph">
                        <wp:posOffset>21590</wp:posOffset>
                      </wp:positionV>
                      <wp:extent cx="2188210" cy="0"/>
                      <wp:effectExtent l="9525" t="12065" r="12065" b="6985"/>
                      <wp:wrapNone/>
                      <wp:docPr id="9171035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8DFED" id="Straight Arrow Connector 1" o:spid="_x0000_s1026" type="#_x0000_t32" style="position:absolute;margin-left:69.75pt;margin-top:1.7pt;width:172.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"/>
                  </w:pict>
                </mc:Fallback>
              </mc:AlternateContent>
            </w:r>
          </w:p>
          <w:p w14:paraId="6E0BBEE3" w14:textId="77777777" w:rsidR="00F7685C" w:rsidRDefault="00F7685C" w:rsidP="00ED1319">
            <w:pPr>
              <w:spacing w:after="0" w:line="240" w:lineRule="auto"/>
              <w:ind w:right="-57"/>
              <w:jc w:val="center"/>
              <w:rPr>
                <w:i/>
                <w:szCs w:val="28"/>
              </w:rPr>
            </w:pPr>
            <w:r>
              <w:rPr>
                <w:i/>
                <w:szCs w:val="28"/>
              </w:rPr>
              <w:t>Di Linh, ngày      tháng      năm 2026</w:t>
            </w:r>
          </w:p>
        </w:tc>
      </w:tr>
    </w:tbl>
    <w:p w14:paraId="47E9EF8B" w14:textId="77777777" w:rsidR="00F7685C" w:rsidRDefault="00F7685C" w:rsidP="00F7685C">
      <w:pPr>
        <w:rPr>
          <w:b/>
          <w:bCs/>
        </w:rPr>
      </w:pPr>
    </w:p>
    <w:p w14:paraId="74978767" w14:textId="058683E1" w:rsidR="00F7685C" w:rsidRDefault="00FB6DDC" w:rsidP="00F7685C">
      <w:pPr>
        <w:spacing w:after="0"/>
        <w:jc w:val="center"/>
        <w:rPr>
          <w:b/>
          <w:bCs/>
        </w:rPr>
      </w:pPr>
      <w:r>
        <w:rPr>
          <w:b/>
          <w:bCs/>
          <w:noProof/>
        </w:rPr>
        <mc:AlternateContent>
          <mc:Choice Requires="wps">
            <w:drawing>
              <wp:anchor distT="0" distB="0" distL="114300" distR="114300" simplePos="0" relativeHeight="251661312" behindDoc="0" locked="0" layoutInCell="1" allowOverlap="1" wp14:anchorId="4616FBC7" wp14:editId="436C8686">
                <wp:simplePos x="0" y="0"/>
                <wp:positionH relativeFrom="column">
                  <wp:posOffset>1786890</wp:posOffset>
                </wp:positionH>
                <wp:positionV relativeFrom="paragraph">
                  <wp:posOffset>431165</wp:posOffset>
                </wp:positionV>
                <wp:extent cx="2095500" cy="9525"/>
                <wp:effectExtent l="0" t="0" r="19050" b="28575"/>
                <wp:wrapNone/>
                <wp:docPr id="528133098" name="Straight Connector 3"/>
                <wp:cNvGraphicFramePr/>
                <a:graphic xmlns:a="http://schemas.openxmlformats.org/drawingml/2006/main">
                  <a:graphicData uri="http://schemas.microsoft.com/office/word/2010/wordprocessingShape">
                    <wps:wsp>
                      <wps:cNvCnPr/>
                      <wps:spPr>
                        <a:xfrm flipV="1">
                          <a:off x="0" y="0"/>
                          <a:ext cx="2095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25D48"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40.7pt,33.95pt" to="305.7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" strokecolor="black [3200]" strokeweight=".5pt">
                <v:stroke joinstyle="miter"/>
              </v:line>
            </w:pict>
          </mc:Fallback>
        </mc:AlternateContent>
      </w:r>
      <w:r w:rsidR="00F7685C">
        <w:rPr>
          <w:b/>
          <w:bCs/>
        </w:rPr>
        <w:t>BÁO CÁO</w:t>
      </w:r>
      <w:r w:rsidR="00F7685C" w:rsidRPr="00673BDC">
        <w:br/>
      </w:r>
      <w:r w:rsidR="00F7685C">
        <w:rPr>
          <w:b/>
          <w:bCs/>
        </w:rPr>
        <w:t>Rà soát các chế độ chính sách cho học sinh dân tộc thiểu số</w:t>
      </w:r>
    </w:p>
    <w:p w14:paraId="579739FC" w14:textId="031631F0" w:rsidR="00F7685C" w:rsidRDefault="00F7685C" w:rsidP="00EB7128">
      <w:pPr>
        <w:rPr>
          <w:b/>
          <w:bCs/>
        </w:rPr>
      </w:pPr>
    </w:p>
    <w:p w14:paraId="7421A1CD" w14:textId="660431A3" w:rsidR="00897721" w:rsidRDefault="00897721" w:rsidP="00B8445D">
      <w:pPr>
        <w:spacing w:after="240"/>
        <w:ind w:left="1440" w:firstLine="720"/>
      </w:pPr>
      <w:r w:rsidRPr="00897721">
        <w:t>Kính gửi: Sở giáo dục và đào tạo tỉnh Lâm Đồng</w:t>
      </w:r>
    </w:p>
    <w:p w14:paraId="4604B06C" w14:textId="53A47A3F" w:rsidR="00897721" w:rsidRDefault="00AA11EB" w:rsidP="00AA11EB">
      <w:pPr>
        <w:ind w:firstLine="567"/>
        <w:jc w:val="both"/>
      </w:pPr>
      <w:r>
        <w:t xml:space="preserve">Thực hiện Công văn số 2102/SGDĐT-KHTC ngày 07/5/2026 của Sở </w:t>
      </w:r>
      <w:r w:rsidR="002C3B3F">
        <w:t>G</w:t>
      </w:r>
      <w:r>
        <w:t xml:space="preserve">iáo dục và </w:t>
      </w:r>
      <w:r w:rsidR="002C3B3F">
        <w:t>Đ</w:t>
      </w:r>
      <w:r>
        <w:t xml:space="preserve">ào tạo </w:t>
      </w:r>
      <w:r w:rsidR="00B8445D">
        <w:t xml:space="preserve">tỉnh Lâm Đồng </w:t>
      </w:r>
      <w:r>
        <w:t>về việc báo cáo rà soát các chế độ chính sách cho học sinh dân tộc thiểu số.</w:t>
      </w:r>
    </w:p>
    <w:p w14:paraId="6FCD5259" w14:textId="2239A0E5" w:rsidR="00AA11EB" w:rsidRPr="00897721" w:rsidRDefault="00AA11EB" w:rsidP="00AA11EB">
      <w:pPr>
        <w:ind w:firstLine="567"/>
        <w:jc w:val="both"/>
      </w:pPr>
      <w:r>
        <w:t>Ủy ban nhân dân xã Di Linh báo cáo các chế độ chính sách cho học sinh dân tộc thiểu số như sau:</w:t>
      </w:r>
    </w:p>
    <w:p w14:paraId="7546F610" w14:textId="5E728D3E" w:rsidR="00F7685C" w:rsidRPr="00F7685C" w:rsidRDefault="00F7685C" w:rsidP="00897721">
      <w:pPr>
        <w:pStyle w:val="ListParagraph"/>
        <w:numPr>
          <w:ilvl w:val="0"/>
          <w:numId w:val="7"/>
        </w:numPr>
        <w:tabs>
          <w:tab w:val="left" w:pos="709"/>
          <w:tab w:val="left" w:pos="851"/>
        </w:tabs>
        <w:spacing w:before="120" w:after="120" w:line="320" w:lineRule="exact"/>
        <w:ind w:left="0" w:firstLine="567"/>
        <w:rPr>
          <w:b/>
          <w:bCs/>
        </w:rPr>
      </w:pPr>
      <w:r>
        <w:rPr>
          <w:b/>
          <w:bCs/>
        </w:rPr>
        <w:t>Thông tin chung</w:t>
      </w:r>
    </w:p>
    <w:p w14:paraId="226170F5" w14:textId="1EFE72A8" w:rsidR="00F7685C" w:rsidRDefault="00F7685C" w:rsidP="00897721">
      <w:pPr>
        <w:pStyle w:val="ListParagraph"/>
        <w:numPr>
          <w:ilvl w:val="0"/>
          <w:numId w:val="8"/>
        </w:numPr>
        <w:tabs>
          <w:tab w:val="left" w:pos="851"/>
        </w:tabs>
        <w:spacing w:before="120" w:after="120" w:line="320" w:lineRule="exact"/>
        <w:ind w:left="0" w:firstLine="567"/>
        <w:rPr>
          <w:b/>
          <w:bCs/>
        </w:rPr>
      </w:pPr>
      <w:r>
        <w:rPr>
          <w:b/>
          <w:bCs/>
        </w:rPr>
        <w:t xml:space="preserve">Công tác </w:t>
      </w:r>
      <w:r w:rsidR="003E76AA">
        <w:rPr>
          <w:b/>
          <w:bCs/>
        </w:rPr>
        <w:t>G</w:t>
      </w:r>
      <w:r>
        <w:rPr>
          <w:b/>
          <w:bCs/>
        </w:rPr>
        <w:t>iáo dụ</w:t>
      </w:r>
      <w:r w:rsidR="00FB6DDC">
        <w:rPr>
          <w:b/>
          <w:bCs/>
        </w:rPr>
        <w:t>c</w:t>
      </w:r>
      <w:r>
        <w:rPr>
          <w:b/>
          <w:bCs/>
        </w:rPr>
        <w:t xml:space="preserve">, </w:t>
      </w:r>
      <w:r w:rsidR="003E76AA">
        <w:rPr>
          <w:b/>
          <w:bCs/>
        </w:rPr>
        <w:t>Đ</w:t>
      </w:r>
      <w:r>
        <w:rPr>
          <w:b/>
          <w:bCs/>
        </w:rPr>
        <w:t>ào tạo</w:t>
      </w:r>
    </w:p>
    <w:p w14:paraId="6A719783" w14:textId="46D7ABE3" w:rsidR="00EB7128" w:rsidRPr="00F7685C" w:rsidRDefault="00F7685C" w:rsidP="00897721">
      <w:pPr>
        <w:pStyle w:val="ListParagraph"/>
        <w:tabs>
          <w:tab w:val="left" w:pos="851"/>
        </w:tabs>
        <w:spacing w:before="120" w:after="120" w:line="320" w:lineRule="exact"/>
        <w:ind w:left="0" w:firstLine="567"/>
        <w:rPr>
          <w:b/>
          <w:bCs/>
        </w:rPr>
      </w:pPr>
      <w:r>
        <w:rPr>
          <w:b/>
          <w:bCs/>
        </w:rPr>
        <w:t xml:space="preserve">a) </w:t>
      </w:r>
      <w:r w:rsidR="00EB7128" w:rsidRPr="00F7685C">
        <w:rPr>
          <w:b/>
          <w:bCs/>
        </w:rPr>
        <w:t>Đánh giá chung công tác giáo dục, đào tạo và công tác giáo dục dân tộc</w:t>
      </w:r>
    </w:p>
    <w:p w14:paraId="22CE6E68" w14:textId="73A10A44" w:rsidR="00EB7128" w:rsidRPr="00EB7128" w:rsidRDefault="00EB7128" w:rsidP="00897721">
      <w:pPr>
        <w:spacing w:before="120" w:after="120" w:line="320" w:lineRule="exact"/>
        <w:ind w:firstLine="567"/>
        <w:jc w:val="both"/>
      </w:pPr>
      <w:r w:rsidRPr="00EB7128">
        <w:t>Trong thời gian qua, công tác giáo dục, đào tạo và giáo dục dân tộc trên địa bàn đã được cấp ủy</w:t>
      </w:r>
      <w:r w:rsidR="00F7685C">
        <w:t xml:space="preserve"> Đảng</w:t>
      </w:r>
      <w:r w:rsidRPr="00EB7128">
        <w:t>, chính quyền địa phương quan tâm lãnh đạo, chỉ đạo triển khai thực hiện và đạt được nhiều kết quả tích cực. Mạng lưới trường lớp từng bước được củng cố, cơ sở vật chất, trang thiết bị dạy học tiếp tục được đầu tư; đội ngũ cán bộ quản lý, giáo viên</w:t>
      </w:r>
      <w:r w:rsidR="00F7685C">
        <w:t>,</w:t>
      </w:r>
      <w:r w:rsidRPr="00EB7128">
        <w:t xml:space="preserve"> cơ bản đáp ứng yêu cầu nhiệm vụ giảng dạy và quản lý giáo dục.</w:t>
      </w:r>
    </w:p>
    <w:p w14:paraId="646E623F" w14:textId="77777777" w:rsidR="00EB7128" w:rsidRPr="00EB7128" w:rsidRDefault="00EB7128" w:rsidP="00897721">
      <w:pPr>
        <w:spacing w:before="120" w:after="120" w:line="320" w:lineRule="exact"/>
        <w:ind w:firstLine="567"/>
        <w:jc w:val="both"/>
      </w:pPr>
      <w:r w:rsidRPr="00EB7128">
        <w:t>Công tác huy động học sinh ra lớp, duy trì sĩ số và thực hiện phổ cập giáo dục được triển khai hiệu quả; tỷ lệ trẻ em trong độ tuổi đến trường ngày càng tăng. Chất lượng giáo dục từng bước được nâng lên, học sinh dân tộc thiểu số được quan tâm tạo điều kiện học tập, tiếp cận các chính sách hỗ trợ của Nhà nước như miễn giảm học phí, hỗ trợ chi phí học tập, hỗ trợ tiền ăn, tiền ở và các chế độ khác theo quy định.</w:t>
      </w:r>
    </w:p>
    <w:p w14:paraId="79BBFC40" w14:textId="77777777" w:rsidR="00EB7128" w:rsidRPr="00EB7128" w:rsidRDefault="00EB7128" w:rsidP="00897721">
      <w:pPr>
        <w:spacing w:before="120" w:after="120" w:line="320" w:lineRule="exact"/>
        <w:ind w:firstLine="567"/>
        <w:jc w:val="both"/>
      </w:pPr>
      <w:r w:rsidRPr="00EB7128">
        <w:t>Công tác giáo dục dân tộc được chú trọng triển khai gắn với thực hiện các chương trình, đề án phát triển kinh tế - xã hội vùng đồng bào dân tộc thiểu số và miền núi. Nội dung giáo dục giữ gìn bản sắc văn hóa dân tộc, giáo dục kỹ năng sống, tuyên truyền pháp luật, phòng chống tảo hôn và hôn nhân cận huyết thống được quan tâm thực hiện. Vai trò của nhà trường, gia đình và cộng đồng trong công tác chăm lo giáo dục học sinh dân tộc thiểu số từng bước được phát huy.</w:t>
      </w:r>
    </w:p>
    <w:p w14:paraId="2354E91C" w14:textId="4157229D" w:rsidR="00EB7128" w:rsidRPr="00EB7128" w:rsidRDefault="00F7685C" w:rsidP="00D15F59">
      <w:pPr>
        <w:spacing w:before="120" w:after="120" w:line="320" w:lineRule="exact"/>
        <w:ind w:firstLine="567"/>
        <w:jc w:val="both"/>
        <w:rPr>
          <w:b/>
          <w:bCs/>
        </w:rPr>
      </w:pPr>
      <w:r>
        <w:rPr>
          <w:b/>
          <w:bCs/>
        </w:rPr>
        <w:t xml:space="preserve">b) </w:t>
      </w:r>
      <w:r w:rsidR="00EB7128" w:rsidRPr="00EB7128">
        <w:rPr>
          <w:b/>
          <w:bCs/>
        </w:rPr>
        <w:t>Công tác giáo dục đối với học sinh dân tộc thiểu số (Mầm non, Tiểu học, THCS, THPT)</w:t>
      </w:r>
    </w:p>
    <w:p w14:paraId="0B7F89D4" w14:textId="572B3B44" w:rsidR="00EB7128" w:rsidRPr="00EB7128" w:rsidRDefault="00EB7128" w:rsidP="00897721">
      <w:pPr>
        <w:spacing w:before="120" w:after="120" w:line="320" w:lineRule="exact"/>
        <w:ind w:firstLine="567"/>
        <w:jc w:val="both"/>
      </w:pPr>
      <w:r w:rsidRPr="00EB7128">
        <w:t xml:space="preserve">Trong thời gian qua, công tác giáo dục đối với học sinh dân tộc thiểu số trên địa bàn được quan tâm triển khai thực hiện và đạt nhiều kết quả tích cực. Việc </w:t>
      </w:r>
      <w:r w:rsidRPr="00EB7128">
        <w:lastRenderedPageBreak/>
        <w:t>thực hiện các chính sách hỗ trợ của Nhà nước đã góp phần tạo điều kiện thuận lợi cho học sinh dân tộc thiểu số được đến trường, duy trì học tập và từng bước nâng cao chất lượng giáo dục.</w:t>
      </w:r>
    </w:p>
    <w:p w14:paraId="36D73566" w14:textId="253C20B3" w:rsidR="00EB7128" w:rsidRPr="00D15F59" w:rsidRDefault="00D15F59" w:rsidP="00D15F59">
      <w:pPr>
        <w:pStyle w:val="ListParagraph"/>
        <w:numPr>
          <w:ilvl w:val="0"/>
          <w:numId w:val="21"/>
        </w:numPr>
        <w:spacing w:before="120" w:after="120" w:line="320" w:lineRule="exact"/>
        <w:ind w:left="709" w:hanging="142"/>
        <w:rPr>
          <w:b/>
          <w:bCs/>
        </w:rPr>
      </w:pPr>
      <w:r>
        <w:rPr>
          <w:b/>
          <w:bCs/>
        </w:rPr>
        <w:t xml:space="preserve"> </w:t>
      </w:r>
      <w:r w:rsidR="00EB7128" w:rsidRPr="00D15F59">
        <w:rPr>
          <w:b/>
          <w:bCs/>
        </w:rPr>
        <w:t xml:space="preserve">Đối với </w:t>
      </w:r>
      <w:r w:rsidR="003E76AA" w:rsidRPr="00D15F59">
        <w:rPr>
          <w:b/>
          <w:bCs/>
        </w:rPr>
        <w:t>B</w:t>
      </w:r>
      <w:r w:rsidR="00EB7128" w:rsidRPr="00D15F59">
        <w:rPr>
          <w:b/>
          <w:bCs/>
        </w:rPr>
        <w:t xml:space="preserve">ậc học </w:t>
      </w:r>
      <w:r w:rsidR="003E76AA" w:rsidRPr="00D15F59">
        <w:rPr>
          <w:b/>
          <w:bCs/>
        </w:rPr>
        <w:t>M</w:t>
      </w:r>
      <w:r w:rsidR="00EB7128" w:rsidRPr="00D15F59">
        <w:rPr>
          <w:b/>
          <w:bCs/>
        </w:rPr>
        <w:t>ầm non</w:t>
      </w:r>
    </w:p>
    <w:p w14:paraId="79286A69" w14:textId="40B362AD" w:rsidR="00EB7128" w:rsidRPr="00EB7128" w:rsidRDefault="00EB7128" w:rsidP="007A2A3E">
      <w:pPr>
        <w:spacing w:before="120" w:after="120" w:line="320" w:lineRule="exact"/>
        <w:ind w:firstLine="567"/>
        <w:jc w:val="both"/>
      </w:pPr>
      <w:r w:rsidRPr="00EB7128">
        <w:t>Công tác huy động trẻ em dân tộc thiểu số trong độ tuổi đến lớp được quan tâm thực hiện</w:t>
      </w:r>
      <w:r w:rsidR="007A2A3E">
        <w:t xml:space="preserve"> trong năm học, học sinh DTTS ra lớp 663/1912 em đạt tỷ lệ 34.7%</w:t>
      </w:r>
      <w:r w:rsidRPr="00EB7128">
        <w:t>. Các cơ sở giáo dục mầm non</w:t>
      </w:r>
      <w:r w:rsidR="00B973DD">
        <w:t xml:space="preserve"> </w:t>
      </w:r>
      <w:r w:rsidRPr="00EB7128">
        <w:t>chú trọng chăm sóc, nuôi dưỡng, đảm bảo an toàn cho trẻ; tổ chức các hoạt động phù hợp với đặc điểm văn hóa, ngôn ngữ của trẻ em dân tộc thiểu số.</w:t>
      </w:r>
    </w:p>
    <w:p w14:paraId="1E872E9D" w14:textId="5FB12712" w:rsidR="00EB7128" w:rsidRPr="00EB7128" w:rsidRDefault="00EB7128" w:rsidP="00897721">
      <w:pPr>
        <w:spacing w:before="120" w:after="120" w:line="320" w:lineRule="exact"/>
        <w:ind w:firstLine="567"/>
        <w:jc w:val="both"/>
      </w:pPr>
      <w:r w:rsidRPr="00EB7128">
        <w:t>Việc hỗ trợ ăn trưa, miễn giảm học phí và các chế độ hỗ trợ khác cho trẻ em thuộc hộ nghèo, cận nghèo</w:t>
      </w:r>
      <w:r w:rsidR="00F7685C">
        <w:t xml:space="preserve"> </w:t>
      </w:r>
      <w:r w:rsidRPr="00EB7128">
        <w:t>được triển khai đầy đủ, góp phần giảm tỷ lệ suy dinh dưỡng và tạo điều kiện cho trẻ được tiếp cận giáo dục sớm.</w:t>
      </w:r>
    </w:p>
    <w:p w14:paraId="49B6B2FE" w14:textId="0C9D8032" w:rsidR="00EB7128" w:rsidRPr="00D15F59" w:rsidRDefault="00EB7128" w:rsidP="00D15F59">
      <w:pPr>
        <w:pStyle w:val="ListParagraph"/>
        <w:numPr>
          <w:ilvl w:val="0"/>
          <w:numId w:val="21"/>
        </w:numPr>
        <w:spacing w:before="120" w:after="120" w:line="320" w:lineRule="exact"/>
        <w:ind w:left="851" w:hanging="284"/>
        <w:rPr>
          <w:b/>
          <w:bCs/>
        </w:rPr>
      </w:pPr>
      <w:r w:rsidRPr="00D15F59">
        <w:rPr>
          <w:b/>
          <w:bCs/>
        </w:rPr>
        <w:t xml:space="preserve">Đối với </w:t>
      </w:r>
      <w:r w:rsidR="003E76AA" w:rsidRPr="00D15F59">
        <w:rPr>
          <w:b/>
          <w:bCs/>
        </w:rPr>
        <w:t>B</w:t>
      </w:r>
      <w:r w:rsidRPr="00D15F59">
        <w:rPr>
          <w:b/>
          <w:bCs/>
        </w:rPr>
        <w:t xml:space="preserve">ậc </w:t>
      </w:r>
      <w:r w:rsidR="003E76AA" w:rsidRPr="00D15F59">
        <w:rPr>
          <w:b/>
          <w:bCs/>
        </w:rPr>
        <w:t>T</w:t>
      </w:r>
      <w:r w:rsidRPr="00D15F59">
        <w:rPr>
          <w:b/>
          <w:bCs/>
        </w:rPr>
        <w:t>iểu học</w:t>
      </w:r>
    </w:p>
    <w:p w14:paraId="00FD9B16" w14:textId="6C1659D9" w:rsidR="00EB7128" w:rsidRPr="00EB7128" w:rsidRDefault="00EB7128" w:rsidP="00897721">
      <w:pPr>
        <w:spacing w:before="120" w:after="120" w:line="320" w:lineRule="exact"/>
        <w:ind w:firstLine="567"/>
        <w:jc w:val="both"/>
      </w:pPr>
      <w:r w:rsidRPr="00EB7128">
        <w:t xml:space="preserve">Các trường tiểu học thực hiện tốt công tác phổ cập giáo dục tiểu học, </w:t>
      </w:r>
      <w:r w:rsidR="007A2A3E">
        <w:t>hoàn</w:t>
      </w:r>
      <w:r w:rsidR="00B8445D">
        <w:t xml:space="preserve"> </w:t>
      </w:r>
      <w:r w:rsidR="007A2A3E">
        <w:t>thành chương trình Tiểu học cho học sinh DTTS 2010/2010</w:t>
      </w:r>
      <w:r w:rsidR="007E0831">
        <w:t xml:space="preserve"> em</w:t>
      </w:r>
      <w:r w:rsidR="007A2A3E">
        <w:t xml:space="preserve"> đạt tỷ lệ 100%, </w:t>
      </w:r>
      <w:r w:rsidRPr="00EB7128">
        <w:t>huy động học sinh dân tộc thiểu số ra lớp và duy trì sĩ số học sinh</w:t>
      </w:r>
      <w:r w:rsidR="007A2A3E">
        <w:t xml:space="preserve"> đạt 100%</w:t>
      </w:r>
      <w:r w:rsidRPr="00EB7128">
        <w:t>. Chương trình giáo dục được triển khai theo đúng quy định.</w:t>
      </w:r>
    </w:p>
    <w:p w14:paraId="1C33422F" w14:textId="77777777" w:rsidR="00EB7128" w:rsidRPr="00EB7128" w:rsidRDefault="00EB7128" w:rsidP="00897721">
      <w:pPr>
        <w:spacing w:before="120" w:after="120" w:line="320" w:lineRule="exact"/>
        <w:ind w:firstLine="567"/>
        <w:jc w:val="both"/>
      </w:pPr>
      <w:r w:rsidRPr="00EB7128">
        <w:t>Nhà trường chú trọng tăng cường tiếng Việt cho học sinh dân tộc thiểu số, tổ chức phụ đạo học sinh yếu, hỗ trợ học sinh có hoàn cảnh khó khăn nhằm hạn chế tình trạng học sinh bỏ học. Công tác giáo dục kỹ năng sống, giữ gìn bản sắc văn hóa dân tộc được lồng ghép trong các hoạt động giáo dục.</w:t>
      </w:r>
    </w:p>
    <w:p w14:paraId="757EB879" w14:textId="76C9FE0A" w:rsidR="00EB7128" w:rsidRPr="00D15F59" w:rsidRDefault="00EB7128" w:rsidP="00D15F59">
      <w:pPr>
        <w:pStyle w:val="ListParagraph"/>
        <w:numPr>
          <w:ilvl w:val="0"/>
          <w:numId w:val="21"/>
        </w:numPr>
        <w:spacing w:before="120" w:after="120" w:line="320" w:lineRule="exact"/>
        <w:ind w:left="851" w:hanging="284"/>
        <w:rPr>
          <w:b/>
          <w:bCs/>
        </w:rPr>
      </w:pPr>
      <w:r w:rsidRPr="00D15F59">
        <w:rPr>
          <w:b/>
          <w:bCs/>
        </w:rPr>
        <w:t xml:space="preserve">Đối với </w:t>
      </w:r>
      <w:r w:rsidR="003E76AA" w:rsidRPr="00D15F59">
        <w:rPr>
          <w:b/>
          <w:bCs/>
        </w:rPr>
        <w:t>B</w:t>
      </w:r>
      <w:r w:rsidRPr="00D15F59">
        <w:rPr>
          <w:b/>
          <w:bCs/>
        </w:rPr>
        <w:t xml:space="preserve">ậc </w:t>
      </w:r>
      <w:r w:rsidR="003E76AA" w:rsidRPr="00D15F59">
        <w:rPr>
          <w:b/>
          <w:bCs/>
        </w:rPr>
        <w:t>T</w:t>
      </w:r>
      <w:r w:rsidRPr="00D15F59">
        <w:rPr>
          <w:b/>
          <w:bCs/>
        </w:rPr>
        <w:t>rung học cơ sở (THCS)</w:t>
      </w:r>
    </w:p>
    <w:p w14:paraId="1977F687" w14:textId="0F356758" w:rsidR="00EB7128" w:rsidRPr="00EB7128" w:rsidRDefault="00EB7128" w:rsidP="00897721">
      <w:pPr>
        <w:spacing w:before="120" w:after="120" w:line="320" w:lineRule="exact"/>
        <w:ind w:firstLine="567"/>
        <w:jc w:val="both"/>
      </w:pPr>
      <w:r w:rsidRPr="00EB7128">
        <w:t xml:space="preserve">Công tác giáo dục đối với học sinh dân tộc thiểu số ở bậc THCS được quan tâm </w:t>
      </w:r>
      <w:r w:rsidR="00AC3F96">
        <w:t>triển khai thực hiện</w:t>
      </w:r>
      <w:r w:rsidRPr="00EB7128">
        <w:t xml:space="preserve">, </w:t>
      </w:r>
      <w:r w:rsidR="00AC3F96">
        <w:t xml:space="preserve">hỗ trợ miễn giảm học phí cho </w:t>
      </w:r>
      <w:r w:rsidRPr="00EB7128">
        <w:t>học sinh thuộc hộ nghèo, cận nghèo.</w:t>
      </w:r>
    </w:p>
    <w:p w14:paraId="2A395EF4" w14:textId="4D1E81FE" w:rsidR="00EB7128" w:rsidRPr="00EB7128" w:rsidRDefault="00EB7128" w:rsidP="00897721">
      <w:pPr>
        <w:spacing w:before="120" w:after="120" w:line="320" w:lineRule="exact"/>
        <w:ind w:firstLine="567"/>
        <w:jc w:val="both"/>
      </w:pPr>
      <w:r w:rsidRPr="00EB7128">
        <w:t>Các trường tăng cường công tác quản lý học sinh, phối hợp với gia đình và địa phương trong việc vận động học sinh đến trường, hạn chế tình trạng bỏ học giữa chừng. Đồng thời chú trọng giáo dục hướng nghiệp, kỹ năng sống, tuyên truyền pháp luật, phòng chống tảo hôn và hôn nhân cận huyết thống trong học sinh dân</w:t>
      </w:r>
      <w:r w:rsidR="00AC3F96">
        <w:t xml:space="preserve"> tộc thiểu số.</w:t>
      </w:r>
    </w:p>
    <w:p w14:paraId="4D04A93E" w14:textId="71D7ADBC" w:rsidR="00EB7128" w:rsidRPr="00D15F59" w:rsidRDefault="00EB7128" w:rsidP="00D15F59">
      <w:pPr>
        <w:pStyle w:val="ListParagraph"/>
        <w:numPr>
          <w:ilvl w:val="0"/>
          <w:numId w:val="21"/>
        </w:numPr>
        <w:spacing w:before="120" w:after="120" w:line="320" w:lineRule="exact"/>
        <w:ind w:left="851" w:hanging="284"/>
        <w:rPr>
          <w:b/>
          <w:bCs/>
        </w:rPr>
      </w:pPr>
      <w:r w:rsidRPr="00D15F59">
        <w:rPr>
          <w:b/>
          <w:bCs/>
        </w:rPr>
        <w:t xml:space="preserve">Đối với </w:t>
      </w:r>
      <w:r w:rsidR="003E76AA" w:rsidRPr="00D15F59">
        <w:rPr>
          <w:b/>
          <w:bCs/>
        </w:rPr>
        <w:t>B</w:t>
      </w:r>
      <w:r w:rsidRPr="00D15F59">
        <w:rPr>
          <w:b/>
          <w:bCs/>
        </w:rPr>
        <w:t xml:space="preserve">ậc </w:t>
      </w:r>
      <w:r w:rsidR="003E76AA" w:rsidRPr="00D15F59">
        <w:rPr>
          <w:b/>
          <w:bCs/>
        </w:rPr>
        <w:t>T</w:t>
      </w:r>
      <w:r w:rsidRPr="00D15F59">
        <w:rPr>
          <w:b/>
          <w:bCs/>
        </w:rPr>
        <w:t>rung học phổ thông (THPT)</w:t>
      </w:r>
    </w:p>
    <w:p w14:paraId="46DD7C40" w14:textId="77777777" w:rsidR="00EB7128" w:rsidRPr="00EB7128" w:rsidRDefault="00EB7128" w:rsidP="00897721">
      <w:pPr>
        <w:spacing w:before="120" w:after="120" w:line="320" w:lineRule="exact"/>
        <w:ind w:firstLine="567"/>
        <w:jc w:val="both"/>
      </w:pPr>
      <w:r w:rsidRPr="00EB7128">
        <w:t>Học sinh dân tộc thiểu số ở bậc THPT tiếp tục được hưởng các chế độ, chính sách hỗ trợ theo quy định. Các trường THPT chú trọng nâng cao chất lượng dạy và học, định hướng nghề nghiệp, tư vấn tuyển sinh, tạo điều kiện để học sinh tiếp tục học nghề, học cao đẳng, đại học sau khi tốt nghiệp.</w:t>
      </w:r>
    </w:p>
    <w:p w14:paraId="39F47D17" w14:textId="77777777" w:rsidR="00EB7128" w:rsidRPr="00EB7128" w:rsidRDefault="00EB7128" w:rsidP="00897721">
      <w:pPr>
        <w:spacing w:before="120" w:after="120" w:line="320" w:lineRule="exact"/>
        <w:ind w:firstLine="567"/>
        <w:jc w:val="both"/>
      </w:pPr>
      <w:r w:rsidRPr="00EB7128">
        <w:t>Công tác giáo dục đạo đức, lối sống, kỹ năng mềm và ý thức giữ gìn bản sắc văn hóa dân tộc được quan tâm thực hiện. Nhiều học sinh dân tộc thiểu số có ý thức vươn lên trong học tập, đạt kết quả khá, giỏi và tích cực tham gia các phong trào của nhà trường.</w:t>
      </w:r>
    </w:p>
    <w:p w14:paraId="0102C460" w14:textId="3669CE78" w:rsidR="00E5152F" w:rsidRPr="00E5152F" w:rsidRDefault="00AC3F96" w:rsidP="00897721">
      <w:pPr>
        <w:spacing w:before="120" w:after="120" w:line="320" w:lineRule="exact"/>
        <w:ind w:firstLine="567"/>
        <w:rPr>
          <w:b/>
          <w:bCs/>
        </w:rPr>
      </w:pPr>
      <w:r>
        <w:rPr>
          <w:b/>
          <w:bCs/>
        </w:rPr>
        <w:lastRenderedPageBreak/>
        <w:t xml:space="preserve">2. </w:t>
      </w:r>
      <w:r w:rsidR="00E5152F" w:rsidRPr="00E5152F">
        <w:rPr>
          <w:b/>
          <w:bCs/>
        </w:rPr>
        <w:t>Thực trạng thực hiện chính sách đối với học sinh dân tộc thiểu số</w:t>
      </w:r>
    </w:p>
    <w:p w14:paraId="62345810" w14:textId="7E07015F" w:rsidR="00E5152F" w:rsidRPr="00E5152F" w:rsidRDefault="00AC3F96" w:rsidP="00897721">
      <w:pPr>
        <w:spacing w:before="120" w:after="120" w:line="320" w:lineRule="exact"/>
        <w:ind w:firstLine="567"/>
        <w:rPr>
          <w:b/>
          <w:bCs/>
        </w:rPr>
      </w:pPr>
      <w:r>
        <w:rPr>
          <w:b/>
          <w:bCs/>
        </w:rPr>
        <w:t xml:space="preserve">2.1. </w:t>
      </w:r>
      <w:r w:rsidR="00E5152F" w:rsidRPr="00E5152F">
        <w:rPr>
          <w:b/>
          <w:bCs/>
        </w:rPr>
        <w:t xml:space="preserve"> Thuận lợi</w:t>
      </w:r>
    </w:p>
    <w:p w14:paraId="0D2338B5" w14:textId="06D87AAA" w:rsidR="00E5152F" w:rsidRPr="00E5152F" w:rsidRDefault="00E5152F" w:rsidP="00897721">
      <w:pPr>
        <w:spacing w:before="120" w:after="120" w:line="320" w:lineRule="exact"/>
        <w:ind w:firstLine="567"/>
        <w:jc w:val="both"/>
      </w:pPr>
      <w:r w:rsidRPr="00E5152F">
        <w:t xml:space="preserve">Trong thời gian qua, công tác triển khai thực hiện chính sách đối với học sinh dân tộc thiểu số luôn nhận được sự quan tâm lãnh đạo, chỉ đạo của các cấp ủy Đảng, chính quyền và sự phối hợp của các </w:t>
      </w:r>
      <w:r w:rsidR="00AC3F96">
        <w:t xml:space="preserve">ban </w:t>
      </w:r>
      <w:r w:rsidRPr="00E5152F">
        <w:t>ngành, đoàn thể. Hệ thống văn bản, chính sách hỗ trợ học sinh dân tộc thiểu số ngày càng được hoàn thiện, tạo cơ sở pháp lý thuận lợi cho địa phương tổ chức thực hiện.</w:t>
      </w:r>
    </w:p>
    <w:p w14:paraId="1B431CFF" w14:textId="77777777" w:rsidR="00E5152F" w:rsidRPr="00E5152F" w:rsidRDefault="00E5152F" w:rsidP="00897721">
      <w:pPr>
        <w:spacing w:before="120" w:after="120" w:line="320" w:lineRule="exact"/>
        <w:ind w:firstLine="567"/>
        <w:jc w:val="both"/>
      </w:pPr>
      <w:r w:rsidRPr="00E5152F">
        <w:t>Các chế độ như miễn, giảm học phí; hỗ trợ chi phí học tập; hỗ trợ tiền ăn, tiền ở đối với học sinh bán trú; cấp học bổng và các chính sách an sinh khác cơ bản được triển khai đầy đủ, đúng đối tượng. Qua đó đã góp phần giảm bớt khó khăn cho gia đình học sinh, nâng cao tỷ lệ huy động học sinh ra lớp, duy trì sĩ số và hạn chế tình trạng bỏ học.</w:t>
      </w:r>
    </w:p>
    <w:p w14:paraId="763B65C4" w14:textId="77777777" w:rsidR="00E5152F" w:rsidRPr="00E5152F" w:rsidRDefault="00E5152F" w:rsidP="00897721">
      <w:pPr>
        <w:spacing w:before="120" w:after="120" w:line="320" w:lineRule="exact"/>
        <w:ind w:firstLine="567"/>
        <w:jc w:val="both"/>
      </w:pPr>
      <w:r w:rsidRPr="00E5152F">
        <w:t>Đội ngũ cán bộ quản lý, giáo viên ngày càng quan tâm hơn đến công tác giáo dục học sinh dân tộc thiểu số; công tác phối hợp giữa nhà trường, gia đình và địa phương từng bước được tăng cường. Nhận thức của người dân về vai trò của giáo dục đối với phát triển kinh tế - xã hội ngày càng được nâng lên.</w:t>
      </w:r>
    </w:p>
    <w:p w14:paraId="4C7DBB26" w14:textId="7D8D7B56" w:rsidR="00E5152F" w:rsidRPr="00E5152F" w:rsidRDefault="00D15F59" w:rsidP="00897721">
      <w:pPr>
        <w:spacing w:before="120" w:after="120" w:line="320" w:lineRule="exact"/>
        <w:ind w:firstLine="567"/>
        <w:rPr>
          <w:b/>
          <w:bCs/>
        </w:rPr>
      </w:pPr>
      <w:r>
        <w:rPr>
          <w:b/>
          <w:bCs/>
        </w:rPr>
        <w:t>2.</w:t>
      </w:r>
      <w:r w:rsidR="00E5152F" w:rsidRPr="00E5152F">
        <w:rPr>
          <w:b/>
          <w:bCs/>
        </w:rPr>
        <w:t>2. Khó khăn</w:t>
      </w:r>
    </w:p>
    <w:p w14:paraId="0E818177" w14:textId="77777777" w:rsidR="00E5152F" w:rsidRPr="00E5152F" w:rsidRDefault="00E5152F" w:rsidP="00897721">
      <w:pPr>
        <w:spacing w:before="120" w:after="120" w:line="320" w:lineRule="exact"/>
        <w:ind w:firstLine="567"/>
      </w:pPr>
      <w:r w:rsidRPr="00E5152F">
        <w:t>Bên cạnh những kết quả đạt được, việc thực hiện chính sách đối với học sinh dân tộc thiểu số vẫn còn một số khó khăn, hạn chế như:</w:t>
      </w:r>
    </w:p>
    <w:p w14:paraId="308EDC24" w14:textId="5134ABE9" w:rsidR="00324353" w:rsidRPr="00E5152F" w:rsidRDefault="00E5152F" w:rsidP="00897721">
      <w:pPr>
        <w:spacing w:before="120" w:after="120" w:line="320" w:lineRule="exact"/>
        <w:ind w:firstLine="567"/>
        <w:jc w:val="both"/>
      </w:pPr>
      <w:r w:rsidRPr="00E5152F">
        <w:t xml:space="preserve">Điều kiện kinh tế của nhiều hộ gia đình còn khó khăn, đời sống người dân chưa ổn định nên việc quan tâm đầu tư cho học tập của con em còn hạn chế; </w:t>
      </w:r>
      <w:r w:rsidR="00AC3F96">
        <w:t>t</w:t>
      </w:r>
      <w:r w:rsidR="00AC3F96" w:rsidRPr="00E5152F">
        <w:t>ình trạng học sinh nghỉ học theo mùa vụ, lao động phụ giúp gia đình hoặc nguy cơ bỏ học vẫn còn xảy ra;</w:t>
      </w:r>
      <w:r w:rsidR="00324353">
        <w:t xml:space="preserve"> c</w:t>
      </w:r>
      <w:r w:rsidR="00324353" w:rsidRPr="00E5152F">
        <w:t xml:space="preserve">ơ sở vật chất, trang thiết bị dạy học tại một số trường học còn thiếu, chưa đáp ứng yêu cầu dạy và học; </w:t>
      </w:r>
    </w:p>
    <w:p w14:paraId="1D32F3B5" w14:textId="77777777" w:rsidR="00E5152F" w:rsidRPr="00E5152F" w:rsidRDefault="00E5152F" w:rsidP="00897721">
      <w:pPr>
        <w:spacing w:before="120" w:after="120" w:line="320" w:lineRule="exact"/>
        <w:ind w:firstLine="567"/>
        <w:rPr>
          <w:b/>
          <w:bCs/>
        </w:rPr>
      </w:pPr>
      <w:r w:rsidRPr="00E5152F">
        <w:rPr>
          <w:b/>
          <w:bCs/>
        </w:rPr>
        <w:t>3. Nguyên nhân</w:t>
      </w:r>
    </w:p>
    <w:p w14:paraId="46BC33A1" w14:textId="792ABD6E" w:rsidR="00E5152F" w:rsidRPr="00E5152F" w:rsidRDefault="00E5152F" w:rsidP="00897721">
      <w:pPr>
        <w:spacing w:before="120" w:after="120" w:line="320" w:lineRule="exact"/>
        <w:ind w:firstLine="567"/>
        <w:rPr>
          <w:b/>
          <w:bCs/>
        </w:rPr>
      </w:pPr>
      <w:r w:rsidRPr="00E5152F">
        <w:rPr>
          <w:b/>
          <w:bCs/>
        </w:rPr>
        <w:t>a) Nguyên nhân</w:t>
      </w:r>
    </w:p>
    <w:p w14:paraId="50E010C5" w14:textId="77777777" w:rsidR="008D3BC1" w:rsidRDefault="00D3331B" w:rsidP="008D3BC1">
      <w:pPr>
        <w:spacing w:before="120" w:after="120" w:line="320" w:lineRule="exact"/>
        <w:ind w:firstLine="567"/>
        <w:jc w:val="both"/>
      </w:pPr>
      <w:r w:rsidRPr="00E5152F">
        <w:t xml:space="preserve">Công tác phối hợp giữa các </w:t>
      </w:r>
      <w:r>
        <w:t xml:space="preserve">ban </w:t>
      </w:r>
      <w:r w:rsidRPr="00E5152F">
        <w:t>ngành, đoàn thể trong hỗ trợ học sinh dân tộc thiểu số có thời điểm chưa đồng bộ. Việc theo dõi, quản lý học sinh có nguy cơ bỏ học có lúc chưa kịp thời</w:t>
      </w:r>
      <w:r w:rsidR="008D3BC1">
        <w:t>, m</w:t>
      </w:r>
      <w:r w:rsidR="008D3BC1" w:rsidRPr="00E5152F">
        <w:t>ột số phong tục, tập quán lạc hậu còn ảnh hưởng đến nhận thức về học tập của học sinh và phụ huynh.</w:t>
      </w:r>
    </w:p>
    <w:p w14:paraId="5554980C" w14:textId="5E8AD8A6" w:rsidR="00E5152F" w:rsidRPr="00E5152F" w:rsidRDefault="00D3331B" w:rsidP="00897721">
      <w:pPr>
        <w:spacing w:before="120" w:after="120" w:line="320" w:lineRule="exact"/>
        <w:ind w:firstLine="567"/>
        <w:rPr>
          <w:b/>
          <w:bCs/>
        </w:rPr>
      </w:pPr>
      <w:r>
        <w:rPr>
          <w:b/>
          <w:bCs/>
        </w:rPr>
        <w:t xml:space="preserve">b) </w:t>
      </w:r>
      <w:r w:rsidR="00E5152F" w:rsidRPr="00E5152F">
        <w:rPr>
          <w:b/>
          <w:bCs/>
        </w:rPr>
        <w:t>Bài học kinh nghiệm</w:t>
      </w:r>
    </w:p>
    <w:p w14:paraId="2959EF82" w14:textId="77777777" w:rsidR="00E5152F" w:rsidRPr="00E5152F" w:rsidRDefault="00E5152F" w:rsidP="00897721">
      <w:pPr>
        <w:spacing w:before="120" w:after="120" w:line="320" w:lineRule="exact"/>
        <w:ind w:firstLine="567"/>
        <w:jc w:val="both"/>
      </w:pPr>
      <w:r w:rsidRPr="00E5152F">
        <w:t>Qua quá trình triển khai thực hiện chính sách đối với học sinh dân tộc thiểu số, có thể rút ra một số bài học kinh nghiệm như sau:</w:t>
      </w:r>
    </w:p>
    <w:p w14:paraId="671FF5CE" w14:textId="36D5174B" w:rsidR="001D1EB4" w:rsidRPr="00E5152F" w:rsidRDefault="001D1EB4" w:rsidP="00897721">
      <w:pPr>
        <w:spacing w:before="120" w:after="120" w:line="320" w:lineRule="exact"/>
        <w:ind w:firstLine="567"/>
        <w:jc w:val="both"/>
      </w:pPr>
      <w:r>
        <w:t>T</w:t>
      </w:r>
      <w:r w:rsidRPr="00E5152F">
        <w:t xml:space="preserve">ăng cường công tác phối hợp giữa nhà trường, gia đình, các đoàn thể và cộng đồng trong quản lý, hỗ trợ học sinh dân tộc thiểu số. </w:t>
      </w:r>
    </w:p>
    <w:p w14:paraId="14C6C274" w14:textId="77777777" w:rsidR="00E5152F" w:rsidRPr="001D1EB4" w:rsidRDefault="00E5152F" w:rsidP="00897721">
      <w:pPr>
        <w:spacing w:before="120" w:after="120" w:line="320" w:lineRule="exact"/>
        <w:ind w:firstLine="567"/>
        <w:jc w:val="both"/>
        <w:rPr>
          <w:rFonts w:eastAsia="Times New Roman" w:cs="Times New Roman"/>
          <w:kern w:val="0"/>
          <w:szCs w:val="28"/>
          <w14:ligatures w14:val="none"/>
        </w:rPr>
      </w:pPr>
      <w:r w:rsidRPr="001D1EB4">
        <w:rPr>
          <w:rFonts w:eastAsia="Times New Roman" w:cs="Times New Roman"/>
          <w:kern w:val="0"/>
          <w:szCs w:val="28"/>
          <w14:ligatures w14:val="none"/>
        </w:rPr>
        <w:t xml:space="preserve">Thực hiện đầy đủ, kịp thời, công khai và minh bạch các chế độ, chính sách hỗ trợ học sinh dân tộc thiểu số. </w:t>
      </w:r>
    </w:p>
    <w:p w14:paraId="281E8C19" w14:textId="77777777" w:rsidR="00E5152F" w:rsidRPr="001D1EB4" w:rsidRDefault="00E5152F" w:rsidP="00897721">
      <w:pPr>
        <w:spacing w:before="120" w:after="120" w:line="320" w:lineRule="exact"/>
        <w:ind w:firstLine="567"/>
        <w:jc w:val="both"/>
        <w:rPr>
          <w:rFonts w:eastAsia="Times New Roman" w:cs="Times New Roman"/>
          <w:kern w:val="0"/>
          <w:szCs w:val="28"/>
          <w14:ligatures w14:val="none"/>
        </w:rPr>
      </w:pPr>
      <w:r w:rsidRPr="001D1EB4">
        <w:rPr>
          <w:rFonts w:eastAsia="Times New Roman" w:cs="Times New Roman"/>
          <w:kern w:val="0"/>
          <w:szCs w:val="28"/>
          <w14:ligatures w14:val="none"/>
        </w:rPr>
        <w:lastRenderedPageBreak/>
        <w:t xml:space="preserve">Quan tâm nâng cao chất lượng đội ngũ giáo viên, đặc biệt là giáo viên công tác tại vùng đồng bào dân tộc thiểu số; chú trọng tăng cường tiếng Việt cho học sinh. </w:t>
      </w:r>
    </w:p>
    <w:p w14:paraId="36F15826" w14:textId="77777777" w:rsidR="00E5152F" w:rsidRPr="001D1EB4" w:rsidRDefault="00E5152F" w:rsidP="00897721">
      <w:pPr>
        <w:spacing w:before="120" w:after="120" w:line="320" w:lineRule="exact"/>
        <w:ind w:firstLine="567"/>
        <w:jc w:val="both"/>
        <w:rPr>
          <w:rFonts w:eastAsia="Times New Roman" w:cs="Times New Roman"/>
          <w:kern w:val="0"/>
          <w:szCs w:val="28"/>
          <w14:ligatures w14:val="none"/>
        </w:rPr>
      </w:pPr>
      <w:r w:rsidRPr="001D1EB4">
        <w:rPr>
          <w:rFonts w:eastAsia="Times New Roman" w:cs="Times New Roman"/>
          <w:kern w:val="0"/>
          <w:szCs w:val="28"/>
          <w14:ligatures w14:val="none"/>
        </w:rPr>
        <w:t xml:space="preserve">Kịp thời rà soát, nắm bắt hoàn cảnh học sinh có nguy cơ bỏ học để có biện pháp hỗ trợ phù hợp. </w:t>
      </w:r>
    </w:p>
    <w:p w14:paraId="63CF8511" w14:textId="77777777" w:rsidR="00E5152F" w:rsidRDefault="00E5152F" w:rsidP="00897721">
      <w:pPr>
        <w:spacing w:before="120" w:after="120" w:line="320" w:lineRule="exact"/>
        <w:ind w:firstLine="567"/>
        <w:jc w:val="both"/>
        <w:rPr>
          <w:rFonts w:eastAsia="Times New Roman" w:cs="Times New Roman"/>
          <w:kern w:val="0"/>
          <w:szCs w:val="28"/>
          <w14:ligatures w14:val="none"/>
        </w:rPr>
      </w:pPr>
      <w:r w:rsidRPr="001D1EB4">
        <w:rPr>
          <w:rFonts w:eastAsia="Times New Roman" w:cs="Times New Roman"/>
          <w:kern w:val="0"/>
          <w:szCs w:val="28"/>
          <w14:ligatures w14:val="none"/>
        </w:rPr>
        <w:t xml:space="preserve">Gắn thực hiện chính sách giáo dục dân tộc với các chương trình giảm nghèo, an sinh xã hội và phát triển kinh tế - xã hội tại địa phương nhằm tạo điều kiện ổn định đời sống cho người dân. </w:t>
      </w:r>
    </w:p>
    <w:p w14:paraId="625C4BF0" w14:textId="3081C43B" w:rsidR="001D1EB4" w:rsidRPr="001D1EB4" w:rsidRDefault="001D1EB4" w:rsidP="00897721">
      <w:pPr>
        <w:pStyle w:val="ListParagraph"/>
        <w:numPr>
          <w:ilvl w:val="0"/>
          <w:numId w:val="7"/>
        </w:numPr>
        <w:tabs>
          <w:tab w:val="left" w:pos="993"/>
        </w:tabs>
        <w:spacing w:before="120" w:after="120" w:line="320" w:lineRule="exact"/>
        <w:ind w:left="851" w:hanging="284"/>
        <w:jc w:val="both"/>
        <w:rPr>
          <w:rFonts w:eastAsia="Times New Roman" w:cs="Times New Roman"/>
          <w:b/>
          <w:bCs/>
          <w:kern w:val="0"/>
          <w:szCs w:val="28"/>
          <w14:ligatures w14:val="none"/>
        </w:rPr>
      </w:pPr>
      <w:r w:rsidRPr="001D1EB4">
        <w:rPr>
          <w:rFonts w:eastAsia="Times New Roman" w:cs="Times New Roman"/>
          <w:b/>
          <w:bCs/>
          <w:kern w:val="0"/>
          <w:szCs w:val="28"/>
          <w14:ligatures w14:val="none"/>
        </w:rPr>
        <w:t>Kết quả thực hiện</w:t>
      </w:r>
    </w:p>
    <w:p w14:paraId="77D861B3" w14:textId="4E1B7D24" w:rsidR="001D1EB4" w:rsidRPr="001D1EB4" w:rsidRDefault="001D1EB4" w:rsidP="00897721">
      <w:pPr>
        <w:pStyle w:val="ListParagraph"/>
        <w:numPr>
          <w:ilvl w:val="0"/>
          <w:numId w:val="9"/>
        </w:numPr>
        <w:tabs>
          <w:tab w:val="left" w:pos="851"/>
        </w:tabs>
        <w:spacing w:before="120" w:after="120" w:line="320" w:lineRule="exact"/>
        <w:ind w:left="0" w:firstLine="567"/>
        <w:jc w:val="both"/>
        <w:rPr>
          <w:rFonts w:eastAsia="Times New Roman" w:cs="Times New Roman"/>
          <w:b/>
          <w:bCs/>
          <w:kern w:val="0"/>
          <w:szCs w:val="28"/>
          <w14:ligatures w14:val="none"/>
        </w:rPr>
      </w:pPr>
      <w:r w:rsidRPr="001D1EB4">
        <w:rPr>
          <w:rFonts w:eastAsia="Times New Roman" w:cs="Times New Roman"/>
          <w:b/>
          <w:bCs/>
          <w:kern w:val="0"/>
          <w:szCs w:val="28"/>
          <w14:ligatures w14:val="none"/>
        </w:rPr>
        <w:t>Công tác lãnh đạo, chỉ đạo thực hiện chính sách đối với học sinh dân tộc thiểu số</w:t>
      </w:r>
    </w:p>
    <w:p w14:paraId="539A36C0" w14:textId="75A78A8E" w:rsidR="009377EF" w:rsidRPr="009377EF" w:rsidRDefault="006E0B98" w:rsidP="00897721">
      <w:pPr>
        <w:pStyle w:val="NormalWeb"/>
        <w:spacing w:before="120" w:beforeAutospacing="0" w:after="120" w:afterAutospacing="0" w:line="320" w:lineRule="exact"/>
        <w:ind w:firstLine="567"/>
        <w:jc w:val="both"/>
        <w:rPr>
          <w:sz w:val="28"/>
          <w:szCs w:val="28"/>
        </w:rPr>
      </w:pPr>
      <w:r>
        <w:rPr>
          <w:sz w:val="28"/>
          <w:szCs w:val="28"/>
        </w:rPr>
        <w:t>T</w:t>
      </w:r>
      <w:r w:rsidR="009377EF" w:rsidRPr="009377EF">
        <w:rPr>
          <w:sz w:val="28"/>
          <w:szCs w:val="28"/>
        </w:rPr>
        <w:t>rong thời gian qua, cấp ủy Đảng, chính quyền địa phương đã quan tâm lãnh đạo, chỉ đạo triển khai thực hiện các chủ trương của Đảng, chính sách pháp luật của Nhà nước đối với học sinh dân tộc thiểu số; ban hành các kế hoạch, văn bản chỉ đạo phù hợp với tình hình thực tế tại địa phương nhằm bảo đảm quyền học tập, nâng cao chất lượng giáo dục cho học sinh dân tộc thiểu số.</w:t>
      </w:r>
    </w:p>
    <w:p w14:paraId="5E33489A" w14:textId="5B06AB8D" w:rsidR="009377EF" w:rsidRPr="009377EF" w:rsidRDefault="009377EF" w:rsidP="00897721">
      <w:pPr>
        <w:pStyle w:val="NormalWeb"/>
        <w:spacing w:before="120" w:beforeAutospacing="0" w:after="120" w:afterAutospacing="0" w:line="320" w:lineRule="exact"/>
        <w:ind w:firstLine="567"/>
        <w:jc w:val="both"/>
        <w:rPr>
          <w:sz w:val="28"/>
          <w:szCs w:val="28"/>
        </w:rPr>
      </w:pPr>
      <w:r w:rsidRPr="009377EF">
        <w:rPr>
          <w:sz w:val="28"/>
          <w:szCs w:val="28"/>
        </w:rPr>
        <w:t xml:space="preserve">Ủy ban nhân dân xã đã chỉ đạo các trường học phối hợp với các ban, ngành, đoàn thể và Ban nhân dân thôn rà soát số lượng học sinh dân tộc thiểu số, nắm </w:t>
      </w:r>
      <w:r w:rsidR="006E0B98">
        <w:rPr>
          <w:sz w:val="28"/>
          <w:szCs w:val="28"/>
        </w:rPr>
        <w:t xml:space="preserve">bắt </w:t>
      </w:r>
      <w:r w:rsidRPr="009377EF">
        <w:rPr>
          <w:sz w:val="28"/>
          <w:szCs w:val="28"/>
        </w:rPr>
        <w:t>tình hình học tập, đời sống</w:t>
      </w:r>
      <w:r w:rsidR="006E0B98">
        <w:rPr>
          <w:sz w:val="28"/>
          <w:szCs w:val="28"/>
        </w:rPr>
        <w:t xml:space="preserve"> kinh tế</w:t>
      </w:r>
      <w:r w:rsidRPr="009377EF">
        <w:rPr>
          <w:sz w:val="28"/>
          <w:szCs w:val="28"/>
        </w:rPr>
        <w:t xml:space="preserve">, điều kiện của học sinh để kịp thời hỗ trợ theo quy định. Công tác tuyên truyền, phổ biến các chính sách hỗ trợ học sinh dân tộc thiểu số được triển khai thường xuyên thông qua các cuộc họp thôn, sinh hoạt đoàn thể, </w:t>
      </w:r>
      <w:r w:rsidR="006E0B98">
        <w:rPr>
          <w:sz w:val="28"/>
          <w:szCs w:val="28"/>
        </w:rPr>
        <w:t xml:space="preserve">trên </w:t>
      </w:r>
      <w:r w:rsidRPr="009377EF">
        <w:rPr>
          <w:sz w:val="28"/>
          <w:szCs w:val="28"/>
        </w:rPr>
        <w:t xml:space="preserve">hệ thống </w:t>
      </w:r>
      <w:r w:rsidR="006E0B98">
        <w:rPr>
          <w:sz w:val="28"/>
          <w:szCs w:val="28"/>
        </w:rPr>
        <w:t xml:space="preserve">loa </w:t>
      </w:r>
      <w:r w:rsidRPr="009377EF">
        <w:rPr>
          <w:sz w:val="28"/>
          <w:szCs w:val="28"/>
        </w:rPr>
        <w:t>truyền thanh và tại các cơ sở giáo dục.</w:t>
      </w:r>
    </w:p>
    <w:p w14:paraId="70752884" w14:textId="2EEB14DA" w:rsidR="009377EF" w:rsidRPr="009377EF" w:rsidRDefault="006E0B98" w:rsidP="00897721">
      <w:pPr>
        <w:pStyle w:val="NormalWeb"/>
        <w:spacing w:before="120" w:beforeAutospacing="0" w:after="120" w:afterAutospacing="0" w:line="320" w:lineRule="exact"/>
        <w:ind w:firstLine="567"/>
        <w:jc w:val="both"/>
        <w:rPr>
          <w:sz w:val="28"/>
          <w:szCs w:val="28"/>
        </w:rPr>
      </w:pPr>
      <w:r>
        <w:rPr>
          <w:sz w:val="28"/>
          <w:szCs w:val="28"/>
        </w:rPr>
        <w:t>C</w:t>
      </w:r>
      <w:r w:rsidR="009377EF" w:rsidRPr="009377EF">
        <w:rPr>
          <w:sz w:val="28"/>
          <w:szCs w:val="28"/>
        </w:rPr>
        <w:t>hủ động xây dựng kế hoạch thực hiện các chính sách hỗ trợ học sinh dân tộc thiểu số như: hỗ trợ chi phí học tập, miễn giảm học phí, hỗ trợ gạo, chế độ bán trú, học bổng và các chính sách khác theo quy định hiện hành. Đồng thời, tăng cường công tác vận động học sinh ra lớp, duy trì sĩ số, hạn chế tình trạng bỏ học, nhất là tại các vùng khó khăn.</w:t>
      </w:r>
    </w:p>
    <w:p w14:paraId="59A0315C" w14:textId="6C38EE7F" w:rsidR="009377EF" w:rsidRPr="009377EF" w:rsidRDefault="009377EF" w:rsidP="00897721">
      <w:pPr>
        <w:pStyle w:val="NormalWeb"/>
        <w:spacing w:before="120" w:beforeAutospacing="0" w:after="120" w:afterAutospacing="0" w:line="320" w:lineRule="exact"/>
        <w:ind w:firstLine="567"/>
        <w:jc w:val="both"/>
        <w:rPr>
          <w:sz w:val="28"/>
          <w:szCs w:val="28"/>
        </w:rPr>
      </w:pPr>
      <w:r w:rsidRPr="009377EF">
        <w:rPr>
          <w:sz w:val="28"/>
          <w:szCs w:val="28"/>
        </w:rPr>
        <w:t xml:space="preserve">Công tác kiểm tra, giám sát việc thực hiện chính sách được quan tâm thực hiện; kịp thời phát hiện, tháo gỡ </w:t>
      </w:r>
      <w:r w:rsidR="00777A38">
        <w:rPr>
          <w:sz w:val="28"/>
          <w:szCs w:val="28"/>
        </w:rPr>
        <w:t xml:space="preserve">những </w:t>
      </w:r>
      <w:r w:rsidRPr="009377EF">
        <w:rPr>
          <w:sz w:val="28"/>
          <w:szCs w:val="28"/>
        </w:rPr>
        <w:t>khó khăn, vướng mắc trong quá trình triển khai</w:t>
      </w:r>
      <w:r w:rsidR="00777A38">
        <w:rPr>
          <w:sz w:val="28"/>
          <w:szCs w:val="28"/>
        </w:rPr>
        <w:t xml:space="preserve"> thực hiện</w:t>
      </w:r>
      <w:r w:rsidRPr="009377EF">
        <w:rPr>
          <w:sz w:val="28"/>
          <w:szCs w:val="28"/>
        </w:rPr>
        <w:t>. Việc phối hợp giữa nhà trường, gia đình và địa phương từng bước được nâng cao, góp phần tạo điều kiện thuận lợi cho học sinh dân tộc thiểu số được học tập, rèn luyện</w:t>
      </w:r>
      <w:r w:rsidR="005B55FF">
        <w:rPr>
          <w:sz w:val="28"/>
          <w:szCs w:val="28"/>
        </w:rPr>
        <w:t xml:space="preserve"> và phát triển toàn diện.</w:t>
      </w:r>
    </w:p>
    <w:p w14:paraId="0A9774E1" w14:textId="4672197A" w:rsidR="001D1EB4" w:rsidRDefault="009377EF" w:rsidP="00897721">
      <w:pPr>
        <w:pStyle w:val="ListParagraph"/>
        <w:numPr>
          <w:ilvl w:val="0"/>
          <w:numId w:val="9"/>
        </w:numPr>
        <w:tabs>
          <w:tab w:val="left" w:pos="851"/>
        </w:tabs>
        <w:spacing w:before="120" w:after="120" w:line="320" w:lineRule="exact"/>
        <w:ind w:left="0" w:firstLine="567"/>
        <w:jc w:val="both"/>
        <w:rPr>
          <w:rFonts w:eastAsia="Times New Roman" w:cs="Times New Roman"/>
          <w:b/>
          <w:bCs/>
          <w:kern w:val="0"/>
          <w:szCs w:val="28"/>
          <w14:ligatures w14:val="none"/>
        </w:rPr>
      </w:pPr>
      <w:r w:rsidRPr="00FA14CD">
        <w:rPr>
          <w:rFonts w:eastAsia="Times New Roman" w:cs="Times New Roman"/>
          <w:b/>
          <w:bCs/>
          <w:kern w:val="0"/>
          <w:szCs w:val="28"/>
          <w14:ligatures w14:val="none"/>
        </w:rPr>
        <w:t>Kết quả thực hiện công tác giáo dục, đào tạo đối với học sinh dân tộc thiểu số</w:t>
      </w:r>
    </w:p>
    <w:p w14:paraId="05471089" w14:textId="165643B2" w:rsidR="00FB6DDC" w:rsidRDefault="00FB6DDC" w:rsidP="00897721">
      <w:pPr>
        <w:pStyle w:val="ListParagraph"/>
        <w:tabs>
          <w:tab w:val="left" w:pos="851"/>
        </w:tabs>
        <w:spacing w:before="120" w:after="120" w:line="320" w:lineRule="exact"/>
        <w:ind w:left="567"/>
        <w:jc w:val="both"/>
        <w:rPr>
          <w:rFonts w:eastAsia="Times New Roman" w:cs="Times New Roman"/>
          <w:kern w:val="0"/>
          <w:szCs w:val="28"/>
          <w14:ligatures w14:val="none"/>
        </w:rPr>
      </w:pPr>
      <w:r w:rsidRPr="00FB6DDC">
        <w:rPr>
          <w:rFonts w:eastAsia="Times New Roman" w:cs="Times New Roman"/>
          <w:kern w:val="0"/>
          <w:szCs w:val="28"/>
          <w14:ligatures w14:val="none"/>
        </w:rPr>
        <w:t xml:space="preserve">Học sinh DTTS đang theo học tại các </w:t>
      </w:r>
      <w:r>
        <w:rPr>
          <w:rFonts w:eastAsia="Times New Roman" w:cs="Times New Roman"/>
          <w:kern w:val="0"/>
          <w:szCs w:val="28"/>
          <w14:ligatures w14:val="none"/>
        </w:rPr>
        <w:t xml:space="preserve">bậc học, </w:t>
      </w:r>
      <w:r w:rsidRPr="00FB6DDC">
        <w:rPr>
          <w:rFonts w:eastAsia="Times New Roman" w:cs="Times New Roman"/>
          <w:kern w:val="0"/>
          <w:szCs w:val="28"/>
          <w14:ligatures w14:val="none"/>
        </w:rPr>
        <w:t xml:space="preserve">cấp học: </w:t>
      </w:r>
    </w:p>
    <w:p w14:paraId="12C451D8" w14:textId="2F8BA8FD" w:rsidR="00CD4F90" w:rsidRDefault="00FB6DDC" w:rsidP="00897721">
      <w:pPr>
        <w:pStyle w:val="ListParagraph"/>
        <w:numPr>
          <w:ilvl w:val="0"/>
          <w:numId w:val="10"/>
        </w:numPr>
        <w:spacing w:before="120" w:after="120" w:line="320" w:lineRule="exact"/>
        <w:ind w:left="0" w:firstLine="567"/>
        <w:jc w:val="both"/>
        <w:rPr>
          <w:rFonts w:eastAsia="Times New Roman" w:cs="Times New Roman"/>
          <w:kern w:val="0"/>
          <w:szCs w:val="28"/>
          <w14:ligatures w14:val="none"/>
        </w:rPr>
      </w:pPr>
      <w:r>
        <w:rPr>
          <w:rFonts w:eastAsia="Times New Roman" w:cs="Times New Roman"/>
          <w:kern w:val="0"/>
          <w:szCs w:val="28"/>
          <w14:ligatures w14:val="none"/>
        </w:rPr>
        <w:t>Bậc Mầm non: Tổng số học sinh</w:t>
      </w:r>
      <w:r w:rsidR="00CD4F90">
        <w:rPr>
          <w:rFonts w:eastAsia="Times New Roman" w:cs="Times New Roman"/>
          <w:kern w:val="0"/>
          <w:szCs w:val="28"/>
          <w14:ligatures w14:val="none"/>
        </w:rPr>
        <w:t xml:space="preserve">: 1.914 em, học sinh DTTS: </w:t>
      </w:r>
      <w:r w:rsidR="00570BCF">
        <w:rPr>
          <w:rFonts w:eastAsia="Times New Roman" w:cs="Times New Roman"/>
          <w:kern w:val="0"/>
          <w:szCs w:val="28"/>
          <w14:ligatures w14:val="none"/>
        </w:rPr>
        <w:t>6</w:t>
      </w:r>
      <w:r w:rsidR="000D72F6">
        <w:rPr>
          <w:rFonts w:eastAsia="Times New Roman" w:cs="Times New Roman"/>
          <w:kern w:val="0"/>
          <w:szCs w:val="28"/>
          <w14:ligatures w14:val="none"/>
        </w:rPr>
        <w:t>63</w:t>
      </w:r>
      <w:r w:rsidR="00570BCF">
        <w:rPr>
          <w:rFonts w:eastAsia="Times New Roman" w:cs="Times New Roman"/>
          <w:kern w:val="0"/>
          <w:szCs w:val="28"/>
          <w14:ligatures w14:val="none"/>
        </w:rPr>
        <w:t xml:space="preserve"> em</w:t>
      </w:r>
      <w:r w:rsidR="00293955" w:rsidRPr="00293955">
        <w:rPr>
          <w:rFonts w:eastAsia="Times New Roman" w:cs="Times New Roman"/>
          <w:kern w:val="0"/>
          <w:szCs w:val="28"/>
          <w14:ligatures w14:val="none"/>
        </w:rPr>
        <w:t xml:space="preserve"> </w:t>
      </w:r>
      <w:r w:rsidR="00293955">
        <w:rPr>
          <w:rFonts w:eastAsia="Times New Roman" w:cs="Times New Roman"/>
          <w:kern w:val="0"/>
          <w:szCs w:val="28"/>
          <w14:ligatures w14:val="none"/>
        </w:rPr>
        <w:t>ch</w:t>
      </w:r>
      <w:r w:rsidR="00B8445D">
        <w:rPr>
          <w:rFonts w:eastAsia="Times New Roman" w:cs="Times New Roman"/>
          <w:kern w:val="0"/>
          <w:szCs w:val="28"/>
          <w14:ligatures w14:val="none"/>
        </w:rPr>
        <w:t>i</w:t>
      </w:r>
      <w:r w:rsidR="00293955">
        <w:rPr>
          <w:rFonts w:eastAsia="Times New Roman" w:cs="Times New Roman"/>
          <w:kern w:val="0"/>
          <w:szCs w:val="28"/>
          <w14:ligatures w14:val="none"/>
        </w:rPr>
        <w:t>ếm tỷ lệ 33.</w:t>
      </w:r>
      <w:r w:rsidR="000D72F6">
        <w:rPr>
          <w:rFonts w:eastAsia="Times New Roman" w:cs="Times New Roman"/>
          <w:kern w:val="0"/>
          <w:szCs w:val="28"/>
          <w14:ligatures w14:val="none"/>
        </w:rPr>
        <w:t>6</w:t>
      </w:r>
      <w:r w:rsidR="00293955">
        <w:rPr>
          <w:rFonts w:eastAsia="Times New Roman" w:cs="Times New Roman"/>
          <w:kern w:val="0"/>
          <w:szCs w:val="28"/>
          <w14:ligatures w14:val="none"/>
        </w:rPr>
        <w:t>%</w:t>
      </w:r>
      <w:r w:rsidR="00CD4F90">
        <w:rPr>
          <w:rFonts w:eastAsia="Times New Roman" w:cs="Times New Roman"/>
          <w:kern w:val="0"/>
          <w:szCs w:val="28"/>
          <w14:ligatures w14:val="none"/>
        </w:rPr>
        <w:t>, học sinh nữ DTTS:</w:t>
      </w:r>
      <w:r w:rsidR="00570BCF">
        <w:rPr>
          <w:rFonts w:eastAsia="Times New Roman" w:cs="Times New Roman"/>
          <w:kern w:val="0"/>
          <w:szCs w:val="28"/>
          <w14:ligatures w14:val="none"/>
        </w:rPr>
        <w:t xml:space="preserve"> </w:t>
      </w:r>
      <w:r w:rsidR="000D72F6">
        <w:rPr>
          <w:rFonts w:eastAsia="Times New Roman" w:cs="Times New Roman"/>
          <w:kern w:val="0"/>
          <w:szCs w:val="28"/>
          <w14:ligatures w14:val="none"/>
        </w:rPr>
        <w:t>320</w:t>
      </w:r>
      <w:r w:rsidR="008F167C">
        <w:rPr>
          <w:rFonts w:eastAsia="Times New Roman" w:cs="Times New Roman"/>
          <w:kern w:val="0"/>
          <w:szCs w:val="28"/>
          <w14:ligatures w14:val="none"/>
        </w:rPr>
        <w:t xml:space="preserve"> em.</w:t>
      </w:r>
    </w:p>
    <w:p w14:paraId="57464768" w14:textId="1BDECBAD" w:rsidR="006F13AB" w:rsidRDefault="00FB6DDC" w:rsidP="006F13AB">
      <w:pPr>
        <w:pStyle w:val="ListParagraph"/>
        <w:numPr>
          <w:ilvl w:val="0"/>
          <w:numId w:val="10"/>
        </w:numPr>
        <w:spacing w:before="120" w:after="120" w:line="320" w:lineRule="exact"/>
        <w:ind w:left="0" w:firstLine="567"/>
        <w:jc w:val="both"/>
        <w:rPr>
          <w:rFonts w:eastAsia="Times New Roman" w:cs="Times New Roman"/>
          <w:kern w:val="0"/>
          <w:szCs w:val="28"/>
          <w14:ligatures w14:val="none"/>
        </w:rPr>
      </w:pPr>
      <w:r>
        <w:rPr>
          <w:rFonts w:eastAsia="Times New Roman" w:cs="Times New Roman"/>
          <w:kern w:val="0"/>
          <w:szCs w:val="28"/>
          <w14:ligatures w14:val="none"/>
        </w:rPr>
        <w:t>Bậc Tiểu học: Tổng số học sinh</w:t>
      </w:r>
      <w:r w:rsidR="00CD4F90">
        <w:rPr>
          <w:rFonts w:eastAsia="Times New Roman" w:cs="Times New Roman"/>
          <w:kern w:val="0"/>
          <w:szCs w:val="28"/>
          <w14:ligatures w14:val="none"/>
        </w:rPr>
        <w:t>: 4.661 em</w:t>
      </w:r>
      <w:r>
        <w:rPr>
          <w:rFonts w:eastAsia="Times New Roman" w:cs="Times New Roman"/>
          <w:kern w:val="0"/>
          <w:szCs w:val="28"/>
          <w14:ligatures w14:val="none"/>
        </w:rPr>
        <w:t xml:space="preserve"> trong đó số học sinh </w:t>
      </w:r>
      <w:r w:rsidR="00CD4F90">
        <w:rPr>
          <w:rFonts w:eastAsia="Times New Roman" w:cs="Times New Roman"/>
          <w:kern w:val="0"/>
          <w:szCs w:val="28"/>
          <w14:ligatures w14:val="none"/>
        </w:rPr>
        <w:t>DTTD</w:t>
      </w:r>
      <w:r>
        <w:rPr>
          <w:rFonts w:eastAsia="Times New Roman" w:cs="Times New Roman"/>
          <w:kern w:val="0"/>
          <w:szCs w:val="28"/>
          <w14:ligatures w14:val="none"/>
        </w:rPr>
        <w:t>:</w:t>
      </w:r>
      <w:r w:rsidR="00570BCF">
        <w:rPr>
          <w:rFonts w:eastAsia="Times New Roman" w:cs="Times New Roman"/>
          <w:kern w:val="0"/>
          <w:szCs w:val="28"/>
          <w14:ligatures w14:val="none"/>
        </w:rPr>
        <w:t xml:space="preserve"> 2.010 em</w:t>
      </w:r>
      <w:r w:rsidR="00293955">
        <w:rPr>
          <w:rFonts w:eastAsia="Times New Roman" w:cs="Times New Roman"/>
          <w:kern w:val="0"/>
          <w:szCs w:val="28"/>
          <w14:ligatures w14:val="none"/>
        </w:rPr>
        <w:t xml:space="preserve"> ch</w:t>
      </w:r>
      <w:r w:rsidR="00B8445D">
        <w:rPr>
          <w:rFonts w:eastAsia="Times New Roman" w:cs="Times New Roman"/>
          <w:kern w:val="0"/>
          <w:szCs w:val="28"/>
          <w14:ligatures w14:val="none"/>
        </w:rPr>
        <w:t>i</w:t>
      </w:r>
      <w:r w:rsidR="00293955">
        <w:rPr>
          <w:rFonts w:eastAsia="Times New Roman" w:cs="Times New Roman"/>
          <w:kern w:val="0"/>
          <w:szCs w:val="28"/>
          <w14:ligatures w14:val="none"/>
        </w:rPr>
        <w:t>ếm tỷ lệ 43.1%</w:t>
      </w:r>
      <w:r>
        <w:rPr>
          <w:rFonts w:eastAsia="Times New Roman" w:cs="Times New Roman"/>
          <w:kern w:val="0"/>
          <w:szCs w:val="28"/>
          <w14:ligatures w14:val="none"/>
        </w:rPr>
        <w:t>, số học sinh nữ</w:t>
      </w:r>
      <w:r w:rsidR="00CD4F90">
        <w:rPr>
          <w:rFonts w:eastAsia="Times New Roman" w:cs="Times New Roman"/>
          <w:kern w:val="0"/>
          <w:szCs w:val="28"/>
          <w14:ligatures w14:val="none"/>
        </w:rPr>
        <w:t xml:space="preserve"> DTTS:</w:t>
      </w:r>
      <w:r w:rsidR="008F167C">
        <w:rPr>
          <w:rFonts w:eastAsia="Times New Roman" w:cs="Times New Roman"/>
          <w:kern w:val="0"/>
          <w:szCs w:val="28"/>
          <w14:ligatures w14:val="none"/>
        </w:rPr>
        <w:t xml:space="preserve"> 9</w:t>
      </w:r>
      <w:r w:rsidR="000D72F6">
        <w:rPr>
          <w:rFonts w:eastAsia="Times New Roman" w:cs="Times New Roman"/>
          <w:kern w:val="0"/>
          <w:szCs w:val="28"/>
          <w14:ligatures w14:val="none"/>
        </w:rPr>
        <w:t>92</w:t>
      </w:r>
      <w:r w:rsidR="008F167C">
        <w:rPr>
          <w:rFonts w:eastAsia="Times New Roman" w:cs="Times New Roman"/>
          <w:kern w:val="0"/>
          <w:szCs w:val="28"/>
          <w14:ligatures w14:val="none"/>
        </w:rPr>
        <w:t xml:space="preserve"> em.</w:t>
      </w:r>
      <w:r w:rsidR="006F13AB" w:rsidRPr="006F13AB">
        <w:rPr>
          <w:rFonts w:eastAsia="Times New Roman" w:cs="Times New Roman"/>
          <w:kern w:val="0"/>
          <w:szCs w:val="28"/>
          <w14:ligatures w14:val="none"/>
        </w:rPr>
        <w:t xml:space="preserve"> </w:t>
      </w:r>
    </w:p>
    <w:p w14:paraId="0388B0E8" w14:textId="4D38768D" w:rsidR="006F13AB" w:rsidRDefault="00FB6DDC" w:rsidP="006F13AB">
      <w:pPr>
        <w:pStyle w:val="ListParagraph"/>
        <w:numPr>
          <w:ilvl w:val="0"/>
          <w:numId w:val="10"/>
        </w:numPr>
        <w:spacing w:before="120" w:after="120" w:line="320" w:lineRule="exact"/>
        <w:ind w:left="0" w:firstLine="567"/>
        <w:jc w:val="both"/>
        <w:rPr>
          <w:rFonts w:eastAsia="Times New Roman" w:cs="Times New Roman"/>
          <w:kern w:val="0"/>
          <w:szCs w:val="28"/>
          <w14:ligatures w14:val="none"/>
        </w:rPr>
      </w:pPr>
      <w:r>
        <w:rPr>
          <w:rFonts w:eastAsia="Times New Roman" w:cs="Times New Roman"/>
          <w:kern w:val="0"/>
          <w:szCs w:val="28"/>
          <w14:ligatures w14:val="none"/>
        </w:rPr>
        <w:t>Bậc THCS: Tổng số học sinh</w:t>
      </w:r>
      <w:r w:rsidR="00CD4F90">
        <w:rPr>
          <w:rFonts w:eastAsia="Times New Roman" w:cs="Times New Roman"/>
          <w:kern w:val="0"/>
          <w:szCs w:val="28"/>
          <w14:ligatures w14:val="none"/>
        </w:rPr>
        <w:t xml:space="preserve">: </w:t>
      </w:r>
      <w:r w:rsidR="000D72F6">
        <w:rPr>
          <w:rFonts w:eastAsia="Times New Roman" w:cs="Times New Roman"/>
          <w:kern w:val="0"/>
          <w:szCs w:val="28"/>
          <w14:ligatures w14:val="none"/>
        </w:rPr>
        <w:t>4.068</w:t>
      </w:r>
      <w:r w:rsidR="00CD4F90">
        <w:rPr>
          <w:rFonts w:eastAsia="Times New Roman" w:cs="Times New Roman"/>
          <w:kern w:val="0"/>
          <w:szCs w:val="28"/>
          <w14:ligatures w14:val="none"/>
        </w:rPr>
        <w:t xml:space="preserve"> em</w:t>
      </w:r>
      <w:r>
        <w:rPr>
          <w:rFonts w:eastAsia="Times New Roman" w:cs="Times New Roman"/>
          <w:kern w:val="0"/>
          <w:szCs w:val="28"/>
          <w14:ligatures w14:val="none"/>
        </w:rPr>
        <w:t xml:space="preserve"> trong đó số học sinh </w:t>
      </w:r>
      <w:r w:rsidR="00CD4F90">
        <w:rPr>
          <w:rFonts w:eastAsia="Times New Roman" w:cs="Times New Roman"/>
          <w:kern w:val="0"/>
          <w:szCs w:val="28"/>
          <w14:ligatures w14:val="none"/>
        </w:rPr>
        <w:t>DTTS</w:t>
      </w:r>
      <w:r>
        <w:rPr>
          <w:rFonts w:eastAsia="Times New Roman" w:cs="Times New Roman"/>
          <w:kern w:val="0"/>
          <w:szCs w:val="28"/>
          <w14:ligatures w14:val="none"/>
        </w:rPr>
        <w:t>:</w:t>
      </w:r>
      <w:r w:rsidR="00570BCF">
        <w:rPr>
          <w:rFonts w:eastAsia="Times New Roman" w:cs="Times New Roman"/>
          <w:kern w:val="0"/>
          <w:szCs w:val="28"/>
          <w14:ligatures w14:val="none"/>
        </w:rPr>
        <w:t xml:space="preserve"> 1.</w:t>
      </w:r>
      <w:r w:rsidR="000D72F6">
        <w:rPr>
          <w:rFonts w:eastAsia="Times New Roman" w:cs="Times New Roman"/>
          <w:kern w:val="0"/>
          <w:szCs w:val="28"/>
          <w14:ligatures w14:val="none"/>
        </w:rPr>
        <w:t>778</w:t>
      </w:r>
      <w:r w:rsidR="00570BCF">
        <w:rPr>
          <w:rFonts w:eastAsia="Times New Roman" w:cs="Times New Roman"/>
          <w:kern w:val="0"/>
          <w:szCs w:val="28"/>
          <w14:ligatures w14:val="none"/>
        </w:rPr>
        <w:t xml:space="preserve"> em</w:t>
      </w:r>
      <w:r w:rsidR="00293955" w:rsidRPr="00293955">
        <w:rPr>
          <w:rFonts w:eastAsia="Times New Roman" w:cs="Times New Roman"/>
          <w:kern w:val="0"/>
          <w:szCs w:val="28"/>
          <w14:ligatures w14:val="none"/>
        </w:rPr>
        <w:t xml:space="preserve"> </w:t>
      </w:r>
      <w:r w:rsidR="00293955">
        <w:rPr>
          <w:rFonts w:eastAsia="Times New Roman" w:cs="Times New Roman"/>
          <w:kern w:val="0"/>
          <w:szCs w:val="28"/>
          <w14:ligatures w14:val="none"/>
        </w:rPr>
        <w:t>ch</w:t>
      </w:r>
      <w:r w:rsidR="00B8445D">
        <w:rPr>
          <w:rFonts w:eastAsia="Times New Roman" w:cs="Times New Roman"/>
          <w:kern w:val="0"/>
          <w:szCs w:val="28"/>
          <w14:ligatures w14:val="none"/>
        </w:rPr>
        <w:t>i</w:t>
      </w:r>
      <w:r w:rsidR="00293955">
        <w:rPr>
          <w:rFonts w:eastAsia="Times New Roman" w:cs="Times New Roman"/>
          <w:kern w:val="0"/>
          <w:szCs w:val="28"/>
          <w14:ligatures w14:val="none"/>
        </w:rPr>
        <w:t>ếm tỷ lệ 4</w:t>
      </w:r>
      <w:r w:rsidR="000D72F6">
        <w:rPr>
          <w:rFonts w:eastAsia="Times New Roman" w:cs="Times New Roman"/>
          <w:kern w:val="0"/>
          <w:szCs w:val="28"/>
          <w14:ligatures w14:val="none"/>
        </w:rPr>
        <w:t>3</w:t>
      </w:r>
      <w:r w:rsidR="00293955">
        <w:rPr>
          <w:rFonts w:eastAsia="Times New Roman" w:cs="Times New Roman"/>
          <w:kern w:val="0"/>
          <w:szCs w:val="28"/>
          <w14:ligatures w14:val="none"/>
        </w:rPr>
        <w:t>.</w:t>
      </w:r>
      <w:r w:rsidR="000D72F6">
        <w:rPr>
          <w:rFonts w:eastAsia="Times New Roman" w:cs="Times New Roman"/>
          <w:kern w:val="0"/>
          <w:szCs w:val="28"/>
          <w14:ligatures w14:val="none"/>
        </w:rPr>
        <w:t>7</w:t>
      </w:r>
      <w:r w:rsidR="00293955">
        <w:rPr>
          <w:rFonts w:eastAsia="Times New Roman" w:cs="Times New Roman"/>
          <w:kern w:val="0"/>
          <w:szCs w:val="28"/>
          <w14:ligatures w14:val="none"/>
        </w:rPr>
        <w:t>%</w:t>
      </w:r>
      <w:r>
        <w:rPr>
          <w:rFonts w:eastAsia="Times New Roman" w:cs="Times New Roman"/>
          <w:kern w:val="0"/>
          <w:szCs w:val="28"/>
          <w14:ligatures w14:val="none"/>
        </w:rPr>
        <w:t>, số học sinh nữ</w:t>
      </w:r>
      <w:r w:rsidR="00CD4F90">
        <w:rPr>
          <w:rFonts w:eastAsia="Times New Roman" w:cs="Times New Roman"/>
          <w:kern w:val="0"/>
          <w:szCs w:val="28"/>
          <w14:ligatures w14:val="none"/>
        </w:rPr>
        <w:t xml:space="preserve"> DTTS: </w:t>
      </w:r>
      <w:r w:rsidR="000D72F6">
        <w:rPr>
          <w:rFonts w:eastAsia="Times New Roman" w:cs="Times New Roman"/>
          <w:kern w:val="0"/>
          <w:szCs w:val="28"/>
          <w14:ligatures w14:val="none"/>
        </w:rPr>
        <w:t>952</w:t>
      </w:r>
      <w:r w:rsidR="008F167C">
        <w:rPr>
          <w:rFonts w:eastAsia="Times New Roman" w:cs="Times New Roman"/>
          <w:kern w:val="0"/>
          <w:szCs w:val="28"/>
          <w14:ligatures w14:val="none"/>
        </w:rPr>
        <w:t xml:space="preserve"> em.</w:t>
      </w:r>
    </w:p>
    <w:p w14:paraId="21188B10" w14:textId="237013FF" w:rsidR="006F13AB" w:rsidRDefault="006F13AB" w:rsidP="006F13AB">
      <w:pPr>
        <w:pStyle w:val="ListParagraph"/>
        <w:numPr>
          <w:ilvl w:val="0"/>
          <w:numId w:val="10"/>
        </w:numPr>
        <w:spacing w:before="120" w:after="120" w:line="320" w:lineRule="exact"/>
        <w:ind w:left="0" w:firstLine="567"/>
        <w:jc w:val="both"/>
        <w:rPr>
          <w:rFonts w:eastAsia="Times New Roman" w:cs="Times New Roman"/>
          <w:kern w:val="0"/>
          <w:szCs w:val="28"/>
          <w14:ligatures w14:val="none"/>
        </w:rPr>
      </w:pPr>
      <w:r>
        <w:rPr>
          <w:rFonts w:eastAsia="Times New Roman" w:cs="Times New Roman"/>
          <w:kern w:val="0"/>
          <w:szCs w:val="28"/>
          <w14:ligatures w14:val="none"/>
        </w:rPr>
        <w:lastRenderedPageBreak/>
        <w:t>Số học sinh DTTTS rất ít người: 0</w:t>
      </w:r>
    </w:p>
    <w:p w14:paraId="4B3DA118" w14:textId="07710651" w:rsidR="006F13AB" w:rsidRDefault="006F13AB" w:rsidP="006F13AB">
      <w:pPr>
        <w:pStyle w:val="ListParagraph"/>
        <w:numPr>
          <w:ilvl w:val="0"/>
          <w:numId w:val="10"/>
        </w:numPr>
        <w:spacing w:before="120" w:after="120" w:line="320" w:lineRule="exact"/>
        <w:ind w:left="0" w:firstLine="567"/>
        <w:jc w:val="both"/>
        <w:rPr>
          <w:rFonts w:eastAsia="Times New Roman" w:cs="Times New Roman"/>
          <w:kern w:val="0"/>
          <w:szCs w:val="28"/>
          <w14:ligatures w14:val="none"/>
        </w:rPr>
      </w:pPr>
      <w:r>
        <w:rPr>
          <w:rFonts w:eastAsia="Times New Roman" w:cs="Times New Roman"/>
          <w:kern w:val="0"/>
          <w:szCs w:val="28"/>
          <w14:ligatures w14:val="none"/>
        </w:rPr>
        <w:t>Số trường nội trú: 1 trường, tổng số học sinh: 332 em trong đó tổng số học sinh DTTS: 325 em</w:t>
      </w:r>
      <w:r w:rsidR="00293955">
        <w:rPr>
          <w:rFonts w:eastAsia="Times New Roman" w:cs="Times New Roman"/>
          <w:kern w:val="0"/>
          <w:szCs w:val="28"/>
          <w14:ligatures w14:val="none"/>
        </w:rPr>
        <w:t xml:space="preserve"> chếm 97.89%</w:t>
      </w:r>
    </w:p>
    <w:p w14:paraId="707B2996" w14:textId="39C47727" w:rsidR="00A6278E" w:rsidRDefault="00FA14CD" w:rsidP="00897721">
      <w:pPr>
        <w:pStyle w:val="ListParagraph"/>
        <w:numPr>
          <w:ilvl w:val="0"/>
          <w:numId w:val="9"/>
        </w:numPr>
        <w:spacing w:before="120" w:after="120" w:line="320" w:lineRule="exact"/>
        <w:jc w:val="both"/>
        <w:rPr>
          <w:b/>
          <w:bCs/>
          <w:szCs w:val="28"/>
        </w:rPr>
      </w:pPr>
      <w:r w:rsidRPr="00FA14CD">
        <w:rPr>
          <w:b/>
          <w:bCs/>
          <w:szCs w:val="28"/>
        </w:rPr>
        <w:t>Kết quả thực hiện chính sách đối với học sinh dân tộc thiểu số</w:t>
      </w:r>
    </w:p>
    <w:p w14:paraId="57216D69" w14:textId="456D56E8" w:rsidR="00FB6DDC" w:rsidRDefault="00FB6DDC" w:rsidP="00897721">
      <w:pPr>
        <w:spacing w:before="120" w:after="120" w:line="320" w:lineRule="exact"/>
        <w:ind w:firstLine="567"/>
        <w:jc w:val="both"/>
        <w:rPr>
          <w:szCs w:val="28"/>
        </w:rPr>
      </w:pPr>
      <w:r w:rsidRPr="00FB6DDC">
        <w:rPr>
          <w:szCs w:val="28"/>
        </w:rPr>
        <w:t xml:space="preserve">Thực hiện đảm bảo, kịp thời các chế độ chính sách </w:t>
      </w:r>
      <w:r>
        <w:rPr>
          <w:szCs w:val="28"/>
        </w:rPr>
        <w:t xml:space="preserve">hỗ trợ </w:t>
      </w:r>
      <w:r w:rsidRPr="00FB6DDC">
        <w:rPr>
          <w:szCs w:val="28"/>
        </w:rPr>
        <w:t>cho học sinh dân tộc thiểu số theo quy định</w:t>
      </w:r>
      <w:r>
        <w:rPr>
          <w:szCs w:val="28"/>
        </w:rPr>
        <w:t xml:space="preserve"> cụ thể như sau:</w:t>
      </w:r>
    </w:p>
    <w:p w14:paraId="6F68229E" w14:textId="03DB9F0F" w:rsidR="00FB6DDC" w:rsidRDefault="00FB6DDC" w:rsidP="00897721">
      <w:pPr>
        <w:pStyle w:val="ListParagraph"/>
        <w:numPr>
          <w:ilvl w:val="0"/>
          <w:numId w:val="11"/>
        </w:numPr>
        <w:spacing w:before="120" w:after="120" w:line="320" w:lineRule="exact"/>
        <w:jc w:val="both"/>
        <w:rPr>
          <w:szCs w:val="28"/>
        </w:rPr>
      </w:pPr>
      <w:r>
        <w:rPr>
          <w:szCs w:val="28"/>
        </w:rPr>
        <w:t>Đối với học sinh mầm non</w:t>
      </w:r>
      <w:r w:rsidR="009148BF">
        <w:rPr>
          <w:szCs w:val="28"/>
        </w:rPr>
        <w:t>: 0</w:t>
      </w:r>
    </w:p>
    <w:p w14:paraId="7FF54079" w14:textId="461E1158" w:rsidR="00FB6DDC" w:rsidRDefault="00FB6DDC" w:rsidP="00897721">
      <w:pPr>
        <w:pStyle w:val="ListParagraph"/>
        <w:numPr>
          <w:ilvl w:val="0"/>
          <w:numId w:val="11"/>
        </w:numPr>
        <w:spacing w:before="120" w:after="120" w:line="320" w:lineRule="exact"/>
        <w:jc w:val="both"/>
        <w:rPr>
          <w:szCs w:val="28"/>
        </w:rPr>
      </w:pPr>
      <w:r>
        <w:rPr>
          <w:szCs w:val="28"/>
        </w:rPr>
        <w:t>Đối với học sinh Tiểu học</w:t>
      </w:r>
      <w:r w:rsidR="009148BF">
        <w:rPr>
          <w:szCs w:val="28"/>
        </w:rPr>
        <w:t>: 0</w:t>
      </w:r>
    </w:p>
    <w:p w14:paraId="1195A599" w14:textId="275EB574" w:rsidR="00FB6DDC" w:rsidRDefault="00FB6DDC" w:rsidP="00897721">
      <w:pPr>
        <w:pStyle w:val="ListParagraph"/>
        <w:numPr>
          <w:ilvl w:val="0"/>
          <w:numId w:val="11"/>
        </w:numPr>
        <w:spacing w:before="120" w:after="120" w:line="320" w:lineRule="exact"/>
        <w:jc w:val="both"/>
        <w:rPr>
          <w:szCs w:val="28"/>
        </w:rPr>
      </w:pPr>
      <w:r>
        <w:rPr>
          <w:szCs w:val="28"/>
        </w:rPr>
        <w:t>Đối với học sinh THCS</w:t>
      </w:r>
      <w:r w:rsidR="009148BF">
        <w:rPr>
          <w:szCs w:val="28"/>
        </w:rPr>
        <w:t>: Trường PTDTNT THCS Di Linh</w:t>
      </w:r>
    </w:p>
    <w:p w14:paraId="190103FD" w14:textId="15534B2B" w:rsidR="00570A19" w:rsidRPr="00570A19" w:rsidRDefault="00B8445D" w:rsidP="00570A19">
      <w:pPr>
        <w:spacing w:before="120" w:after="120" w:line="320" w:lineRule="exact"/>
        <w:ind w:left="567"/>
        <w:jc w:val="both"/>
        <w:rPr>
          <w:b/>
          <w:bCs/>
          <w:szCs w:val="28"/>
        </w:rPr>
      </w:pPr>
      <w:r>
        <w:rPr>
          <w:b/>
          <w:bCs/>
          <w:szCs w:val="28"/>
        </w:rPr>
        <w:t xml:space="preserve">* </w:t>
      </w:r>
      <w:r w:rsidR="00570A19" w:rsidRPr="00570A19">
        <w:rPr>
          <w:b/>
          <w:bCs/>
          <w:szCs w:val="28"/>
        </w:rPr>
        <w:t>Theo Nghị định 66/2025/NĐ-CP</w:t>
      </w:r>
    </w:p>
    <w:p w14:paraId="4E2FC5EC" w14:textId="40A86D34" w:rsidR="009148BF" w:rsidRDefault="009148BF" w:rsidP="009148BF">
      <w:pPr>
        <w:pStyle w:val="ListParagraph"/>
        <w:numPr>
          <w:ilvl w:val="0"/>
          <w:numId w:val="10"/>
        </w:numPr>
        <w:spacing w:before="120" w:after="120" w:line="320" w:lineRule="exact"/>
        <w:ind w:left="851" w:hanging="284"/>
        <w:jc w:val="both"/>
        <w:rPr>
          <w:szCs w:val="28"/>
        </w:rPr>
      </w:pPr>
      <w:r>
        <w:rPr>
          <w:szCs w:val="28"/>
        </w:rPr>
        <w:t xml:space="preserve">Hỗ trợ gạo: 332 em với tổng kinh phí thực hiện </w:t>
      </w:r>
      <w:r w:rsidR="00054AC2" w:rsidRPr="00054AC2">
        <w:rPr>
          <w:szCs w:val="28"/>
        </w:rPr>
        <w:t>490</w:t>
      </w:r>
      <w:r w:rsidR="00054AC2">
        <w:rPr>
          <w:szCs w:val="28"/>
        </w:rPr>
        <w:t>.</w:t>
      </w:r>
      <w:r w:rsidR="00054AC2" w:rsidRPr="00054AC2">
        <w:rPr>
          <w:szCs w:val="28"/>
        </w:rPr>
        <w:t>151</w:t>
      </w:r>
      <w:r w:rsidR="00054AC2">
        <w:rPr>
          <w:szCs w:val="28"/>
        </w:rPr>
        <w:t>.</w:t>
      </w:r>
      <w:r w:rsidR="00054AC2" w:rsidRPr="00054AC2">
        <w:rPr>
          <w:szCs w:val="28"/>
        </w:rPr>
        <w:t>520</w:t>
      </w:r>
      <w:r w:rsidR="00054AC2">
        <w:rPr>
          <w:szCs w:val="28"/>
        </w:rPr>
        <w:t xml:space="preserve"> </w:t>
      </w:r>
      <w:r>
        <w:rPr>
          <w:szCs w:val="28"/>
        </w:rPr>
        <w:t>đồng.</w:t>
      </w:r>
    </w:p>
    <w:p w14:paraId="6FBD2BE4" w14:textId="66CF2C1E" w:rsidR="00E05F0B" w:rsidRDefault="00E05F0B" w:rsidP="009148BF">
      <w:pPr>
        <w:pStyle w:val="ListParagraph"/>
        <w:numPr>
          <w:ilvl w:val="0"/>
          <w:numId w:val="10"/>
        </w:numPr>
        <w:spacing w:before="120" w:after="120" w:line="320" w:lineRule="exact"/>
        <w:ind w:left="851" w:hanging="284"/>
        <w:jc w:val="both"/>
        <w:rPr>
          <w:szCs w:val="28"/>
        </w:rPr>
      </w:pPr>
      <w:r>
        <w:rPr>
          <w:szCs w:val="28"/>
        </w:rPr>
        <w:t>Hỗ trợ trang cấp đồ dùng cá nhân:</w:t>
      </w:r>
    </w:p>
    <w:p w14:paraId="059CF1F6" w14:textId="0E692868" w:rsidR="00E05F0B" w:rsidRDefault="00E05F0B" w:rsidP="00E05F0B">
      <w:pPr>
        <w:spacing w:before="120" w:after="120" w:line="320" w:lineRule="exact"/>
        <w:ind w:firstLine="567"/>
        <w:jc w:val="both"/>
        <w:rPr>
          <w:szCs w:val="28"/>
        </w:rPr>
      </w:pPr>
      <w:r>
        <w:rPr>
          <w:szCs w:val="28"/>
        </w:rPr>
        <w:t xml:space="preserve">+  </w:t>
      </w:r>
      <w:r w:rsidR="00660DF7">
        <w:rPr>
          <w:szCs w:val="28"/>
        </w:rPr>
        <w:t>Hỗ trợ chăn, màn, đồ dùng cá nhân: cho 79 em với tổng số tiền 85.320 triệu đồng.</w:t>
      </w:r>
    </w:p>
    <w:p w14:paraId="7356F69E" w14:textId="081AAFB1" w:rsidR="00660DF7" w:rsidRDefault="00660DF7" w:rsidP="00E05F0B">
      <w:pPr>
        <w:spacing w:before="120" w:after="120" w:line="320" w:lineRule="exact"/>
        <w:ind w:firstLine="567"/>
        <w:jc w:val="both"/>
        <w:rPr>
          <w:szCs w:val="28"/>
        </w:rPr>
      </w:pPr>
      <w:r>
        <w:rPr>
          <w:szCs w:val="28"/>
        </w:rPr>
        <w:t>+ Hỗ trợ đồng phục, học phẩm: cho 332 em với tổng số tiền: 358.560 triệu đồng.</w:t>
      </w:r>
    </w:p>
    <w:p w14:paraId="6B4BE85E" w14:textId="13978463" w:rsidR="00660DF7" w:rsidRDefault="00660DF7" w:rsidP="00660DF7">
      <w:pPr>
        <w:pStyle w:val="ListParagraph"/>
        <w:numPr>
          <w:ilvl w:val="0"/>
          <w:numId w:val="10"/>
        </w:numPr>
        <w:spacing w:before="120" w:after="120" w:line="320" w:lineRule="exact"/>
        <w:ind w:left="851" w:hanging="284"/>
        <w:jc w:val="both"/>
        <w:rPr>
          <w:szCs w:val="28"/>
        </w:rPr>
      </w:pPr>
      <w:r>
        <w:rPr>
          <w:szCs w:val="28"/>
        </w:rPr>
        <w:t>Hỗ trợ tiền tàu xe: cho 332 em tổng số tiền hỗ trợ 39.902 triệu đồng.</w:t>
      </w:r>
    </w:p>
    <w:p w14:paraId="46472450" w14:textId="6B2A71A8" w:rsidR="00570A19" w:rsidRDefault="00570A19" w:rsidP="00570A19">
      <w:pPr>
        <w:pStyle w:val="ListParagraph"/>
        <w:numPr>
          <w:ilvl w:val="0"/>
          <w:numId w:val="10"/>
        </w:numPr>
        <w:spacing w:before="120" w:after="120" w:line="320" w:lineRule="exact"/>
        <w:ind w:left="0" w:firstLine="567"/>
        <w:jc w:val="both"/>
        <w:rPr>
          <w:szCs w:val="28"/>
        </w:rPr>
      </w:pPr>
      <w:r>
        <w:rPr>
          <w:szCs w:val="28"/>
        </w:rPr>
        <w:t xml:space="preserve"> Chi hỗ trợ mua thuốc, khám sức khỏe cho học sinh: cho 332 em với số tiền: 89.640 triệu đồng.</w:t>
      </w:r>
    </w:p>
    <w:p w14:paraId="501FB332" w14:textId="685D865B" w:rsidR="00570A19" w:rsidRDefault="00570A19" w:rsidP="00570A19">
      <w:pPr>
        <w:pStyle w:val="ListParagraph"/>
        <w:numPr>
          <w:ilvl w:val="0"/>
          <w:numId w:val="10"/>
        </w:numPr>
        <w:spacing w:before="120" w:after="120" w:line="320" w:lineRule="exact"/>
        <w:ind w:left="0" w:firstLine="567"/>
        <w:jc w:val="both"/>
        <w:rPr>
          <w:szCs w:val="28"/>
        </w:rPr>
      </w:pPr>
      <w:r>
        <w:rPr>
          <w:szCs w:val="28"/>
        </w:rPr>
        <w:t xml:space="preserve"> Mua sách giáo khoa cho học sinh: cho 332 em với tổng số tiền 66.400 triệu đồng.</w:t>
      </w:r>
    </w:p>
    <w:p w14:paraId="5BBD5244" w14:textId="667E6FCD" w:rsidR="00570A19" w:rsidRDefault="00570A19" w:rsidP="00570A19">
      <w:pPr>
        <w:pStyle w:val="ListParagraph"/>
        <w:numPr>
          <w:ilvl w:val="0"/>
          <w:numId w:val="10"/>
        </w:numPr>
        <w:spacing w:before="120" w:after="120" w:line="320" w:lineRule="exact"/>
        <w:ind w:left="0" w:firstLine="567"/>
        <w:jc w:val="both"/>
        <w:rPr>
          <w:szCs w:val="28"/>
        </w:rPr>
      </w:pPr>
      <w:r>
        <w:rPr>
          <w:szCs w:val="28"/>
        </w:rPr>
        <w:t xml:space="preserve"> Làm thẻ, phù hiệu cá nhân cho học sinh: cho 90 em với số tiền 16.200 triệu đồng.</w:t>
      </w:r>
    </w:p>
    <w:p w14:paraId="5B53F723" w14:textId="489FFB0B" w:rsidR="00570A19" w:rsidRPr="00570A19" w:rsidRDefault="00B8445D" w:rsidP="00570A19">
      <w:pPr>
        <w:pStyle w:val="ListParagraph"/>
        <w:spacing w:before="120" w:after="120" w:line="320" w:lineRule="exact"/>
        <w:ind w:left="567"/>
        <w:jc w:val="both"/>
        <w:rPr>
          <w:b/>
          <w:bCs/>
          <w:szCs w:val="28"/>
        </w:rPr>
      </w:pPr>
      <w:r>
        <w:rPr>
          <w:b/>
          <w:bCs/>
          <w:szCs w:val="28"/>
        </w:rPr>
        <w:t xml:space="preserve">* </w:t>
      </w:r>
      <w:r w:rsidR="00570A19" w:rsidRPr="00570A19">
        <w:rPr>
          <w:b/>
          <w:bCs/>
          <w:szCs w:val="28"/>
        </w:rPr>
        <w:t>Theo Nghị định 84/2020/NĐ-CP</w:t>
      </w:r>
    </w:p>
    <w:p w14:paraId="46866584" w14:textId="3C5952D9" w:rsidR="009148BF" w:rsidRPr="00B8445D" w:rsidRDefault="009148BF" w:rsidP="00B8445D">
      <w:pPr>
        <w:spacing w:before="120" w:after="120" w:line="320" w:lineRule="exact"/>
        <w:ind w:firstLine="567"/>
        <w:jc w:val="both"/>
        <w:rPr>
          <w:szCs w:val="28"/>
        </w:rPr>
      </w:pPr>
      <w:r w:rsidRPr="00B8445D">
        <w:rPr>
          <w:szCs w:val="28"/>
        </w:rPr>
        <w:t xml:space="preserve">Cấp học bổng: 332 em với tổng kinh phí thực hiện </w:t>
      </w:r>
      <w:r w:rsidR="00D00BE4" w:rsidRPr="00B8445D">
        <w:rPr>
          <w:szCs w:val="28"/>
        </w:rPr>
        <w:t>7.458</w:t>
      </w:r>
      <w:r w:rsidR="00B8445D" w:rsidRPr="00B8445D">
        <w:rPr>
          <w:szCs w:val="28"/>
        </w:rPr>
        <w:t>,048</w:t>
      </w:r>
      <w:r w:rsidR="00D00BE4" w:rsidRPr="00B8445D">
        <w:rPr>
          <w:szCs w:val="28"/>
        </w:rPr>
        <w:t xml:space="preserve"> triệu đồng</w:t>
      </w:r>
    </w:p>
    <w:p w14:paraId="78056AD4" w14:textId="51363102" w:rsidR="00FB6DDC" w:rsidRDefault="00FB6DDC" w:rsidP="00897721">
      <w:pPr>
        <w:pStyle w:val="ListParagraph"/>
        <w:numPr>
          <w:ilvl w:val="0"/>
          <w:numId w:val="11"/>
        </w:numPr>
        <w:spacing w:before="120" w:after="120" w:line="320" w:lineRule="exact"/>
        <w:jc w:val="both"/>
        <w:rPr>
          <w:szCs w:val="28"/>
        </w:rPr>
      </w:pPr>
      <w:r>
        <w:rPr>
          <w:szCs w:val="28"/>
        </w:rPr>
        <w:t>Đối với học sinh THPT</w:t>
      </w:r>
      <w:r w:rsidR="009148BF">
        <w:rPr>
          <w:szCs w:val="28"/>
        </w:rPr>
        <w:t>: 0</w:t>
      </w:r>
    </w:p>
    <w:p w14:paraId="382D9BA9" w14:textId="0D391453" w:rsidR="00386FAF" w:rsidRDefault="00386FAF" w:rsidP="00897721">
      <w:pPr>
        <w:pStyle w:val="ListParagraph"/>
        <w:numPr>
          <w:ilvl w:val="0"/>
          <w:numId w:val="9"/>
        </w:numPr>
        <w:spacing w:before="120" w:after="120" w:line="320" w:lineRule="exact"/>
        <w:jc w:val="both"/>
        <w:rPr>
          <w:b/>
          <w:bCs/>
          <w:szCs w:val="28"/>
        </w:rPr>
      </w:pPr>
      <w:r w:rsidRPr="00386FAF">
        <w:rPr>
          <w:b/>
          <w:bCs/>
          <w:szCs w:val="28"/>
        </w:rPr>
        <w:t>Đánh giá hiệu quả chính sách</w:t>
      </w:r>
    </w:p>
    <w:tbl>
      <w:tblPr>
        <w:tblStyle w:val="TableGrid"/>
        <w:tblW w:w="9375" w:type="dxa"/>
        <w:tblLook w:val="04A0" w:firstRow="1" w:lastRow="0" w:firstColumn="1" w:lastColumn="0" w:noHBand="0" w:noVBand="1"/>
      </w:tblPr>
      <w:tblGrid>
        <w:gridCol w:w="746"/>
        <w:gridCol w:w="1092"/>
        <w:gridCol w:w="2410"/>
        <w:gridCol w:w="2213"/>
        <w:gridCol w:w="831"/>
        <w:gridCol w:w="1134"/>
        <w:gridCol w:w="929"/>
        <w:gridCol w:w="20"/>
      </w:tblGrid>
      <w:tr w:rsidR="00817639" w14:paraId="4DAF6344" w14:textId="77777777" w:rsidTr="00054AC2">
        <w:trPr>
          <w:gridAfter w:val="1"/>
          <w:wAfter w:w="20" w:type="dxa"/>
        </w:trPr>
        <w:tc>
          <w:tcPr>
            <w:tcW w:w="746" w:type="dxa"/>
          </w:tcPr>
          <w:p w14:paraId="744ABA19" w14:textId="203E5F8A" w:rsidR="00817639" w:rsidRPr="00003D9E" w:rsidRDefault="004D2993" w:rsidP="00B8445D">
            <w:pPr>
              <w:pStyle w:val="NormalWeb"/>
              <w:jc w:val="center"/>
              <w:rPr>
                <w:b/>
                <w:bCs/>
                <w:sz w:val="28"/>
                <w:szCs w:val="28"/>
              </w:rPr>
            </w:pPr>
            <w:r w:rsidRPr="00003D9E">
              <w:rPr>
                <w:b/>
                <w:bCs/>
                <w:sz w:val="28"/>
                <w:szCs w:val="28"/>
              </w:rPr>
              <w:t>STT</w:t>
            </w:r>
          </w:p>
        </w:tc>
        <w:tc>
          <w:tcPr>
            <w:tcW w:w="1092" w:type="dxa"/>
          </w:tcPr>
          <w:p w14:paraId="71D25195" w14:textId="6C3BBEF8" w:rsidR="00817639" w:rsidRPr="00003D9E" w:rsidRDefault="004D2993" w:rsidP="00B8445D">
            <w:pPr>
              <w:pStyle w:val="NormalWeb"/>
              <w:jc w:val="center"/>
              <w:rPr>
                <w:b/>
                <w:bCs/>
                <w:sz w:val="28"/>
                <w:szCs w:val="28"/>
              </w:rPr>
            </w:pPr>
            <w:r w:rsidRPr="00003D9E">
              <w:rPr>
                <w:b/>
                <w:bCs/>
                <w:sz w:val="28"/>
                <w:szCs w:val="28"/>
              </w:rPr>
              <w:t>Tên chính sách</w:t>
            </w:r>
          </w:p>
        </w:tc>
        <w:tc>
          <w:tcPr>
            <w:tcW w:w="2410" w:type="dxa"/>
          </w:tcPr>
          <w:p w14:paraId="2C90AEC0" w14:textId="6B1F8636" w:rsidR="00817639" w:rsidRPr="00003D9E" w:rsidRDefault="004D2993" w:rsidP="00B8445D">
            <w:pPr>
              <w:pStyle w:val="NormalWeb"/>
              <w:jc w:val="center"/>
              <w:rPr>
                <w:b/>
                <w:bCs/>
                <w:sz w:val="28"/>
                <w:szCs w:val="28"/>
              </w:rPr>
            </w:pPr>
            <w:r w:rsidRPr="00003D9E">
              <w:rPr>
                <w:b/>
                <w:bCs/>
                <w:sz w:val="28"/>
                <w:szCs w:val="28"/>
              </w:rPr>
              <w:t>Nội dung đánh giá</w:t>
            </w:r>
          </w:p>
        </w:tc>
        <w:tc>
          <w:tcPr>
            <w:tcW w:w="2213" w:type="dxa"/>
          </w:tcPr>
          <w:p w14:paraId="458CCBB3" w14:textId="3EFD95C9" w:rsidR="00817639" w:rsidRPr="00003D9E" w:rsidRDefault="004D2993" w:rsidP="00B8445D">
            <w:pPr>
              <w:pStyle w:val="NormalWeb"/>
              <w:jc w:val="center"/>
              <w:rPr>
                <w:b/>
                <w:bCs/>
                <w:sz w:val="28"/>
                <w:szCs w:val="28"/>
              </w:rPr>
            </w:pPr>
            <w:r w:rsidRPr="00003D9E">
              <w:rPr>
                <w:b/>
                <w:bCs/>
                <w:sz w:val="28"/>
                <w:szCs w:val="28"/>
              </w:rPr>
              <w:t>Kết quả đạt được</w:t>
            </w:r>
          </w:p>
        </w:tc>
        <w:tc>
          <w:tcPr>
            <w:tcW w:w="831" w:type="dxa"/>
          </w:tcPr>
          <w:p w14:paraId="456F6499" w14:textId="72CF847B" w:rsidR="00817639" w:rsidRPr="00003D9E" w:rsidRDefault="004D2993" w:rsidP="00B8445D">
            <w:pPr>
              <w:pStyle w:val="NormalWeb"/>
              <w:jc w:val="center"/>
              <w:rPr>
                <w:b/>
                <w:bCs/>
                <w:sz w:val="28"/>
                <w:szCs w:val="28"/>
              </w:rPr>
            </w:pPr>
            <w:r w:rsidRPr="00003D9E">
              <w:rPr>
                <w:b/>
                <w:bCs/>
                <w:sz w:val="28"/>
                <w:szCs w:val="28"/>
              </w:rPr>
              <w:t>Tồn tại, hạn chế</w:t>
            </w:r>
          </w:p>
        </w:tc>
        <w:tc>
          <w:tcPr>
            <w:tcW w:w="1134" w:type="dxa"/>
          </w:tcPr>
          <w:p w14:paraId="5D7321DD" w14:textId="19E13470" w:rsidR="00817639" w:rsidRPr="00003D9E" w:rsidRDefault="004D2993" w:rsidP="00B8445D">
            <w:pPr>
              <w:pStyle w:val="NormalWeb"/>
              <w:jc w:val="center"/>
              <w:rPr>
                <w:b/>
                <w:bCs/>
                <w:sz w:val="28"/>
                <w:szCs w:val="28"/>
              </w:rPr>
            </w:pPr>
            <w:r w:rsidRPr="00003D9E">
              <w:rPr>
                <w:b/>
                <w:bCs/>
                <w:sz w:val="28"/>
                <w:szCs w:val="28"/>
              </w:rPr>
              <w:t>Nguyên nhân</w:t>
            </w:r>
          </w:p>
        </w:tc>
        <w:tc>
          <w:tcPr>
            <w:tcW w:w="929" w:type="dxa"/>
          </w:tcPr>
          <w:p w14:paraId="24E704C9" w14:textId="3020C529" w:rsidR="00817639" w:rsidRPr="00003D9E" w:rsidRDefault="004D2993" w:rsidP="00B8445D">
            <w:pPr>
              <w:pStyle w:val="NormalWeb"/>
              <w:jc w:val="center"/>
              <w:rPr>
                <w:b/>
                <w:bCs/>
                <w:sz w:val="28"/>
                <w:szCs w:val="28"/>
              </w:rPr>
            </w:pPr>
            <w:r w:rsidRPr="00003D9E">
              <w:rPr>
                <w:b/>
                <w:bCs/>
                <w:sz w:val="28"/>
                <w:szCs w:val="28"/>
              </w:rPr>
              <w:t>Kiến nghị</w:t>
            </w:r>
          </w:p>
        </w:tc>
      </w:tr>
      <w:tr w:rsidR="005B55FF" w:rsidRPr="00066276" w14:paraId="77CDC871" w14:textId="77777777" w:rsidTr="00054AC2">
        <w:tc>
          <w:tcPr>
            <w:tcW w:w="9375" w:type="dxa"/>
            <w:gridSpan w:val="8"/>
          </w:tcPr>
          <w:p w14:paraId="7E1B4909" w14:textId="6A08B292" w:rsidR="005B55FF" w:rsidRPr="00066276" w:rsidRDefault="005B55FF" w:rsidP="00995615">
            <w:pPr>
              <w:pStyle w:val="NormalWeb"/>
              <w:jc w:val="both"/>
              <w:rPr>
                <w:sz w:val="26"/>
                <w:szCs w:val="26"/>
              </w:rPr>
            </w:pPr>
            <w:r w:rsidRPr="00066276">
              <w:rPr>
                <w:sz w:val="26"/>
                <w:szCs w:val="26"/>
              </w:rPr>
              <w:t>Nghị định số 66/2025/NĐ-CP</w:t>
            </w:r>
          </w:p>
        </w:tc>
      </w:tr>
      <w:tr w:rsidR="00817639" w:rsidRPr="00066276" w14:paraId="214C1ED2" w14:textId="77777777" w:rsidTr="00054AC2">
        <w:trPr>
          <w:gridAfter w:val="1"/>
          <w:wAfter w:w="20" w:type="dxa"/>
        </w:trPr>
        <w:tc>
          <w:tcPr>
            <w:tcW w:w="746" w:type="dxa"/>
          </w:tcPr>
          <w:p w14:paraId="2C8F7FBA" w14:textId="69CE80BC" w:rsidR="00817639" w:rsidRPr="00066276" w:rsidRDefault="00003D9E" w:rsidP="00B8445D">
            <w:pPr>
              <w:pStyle w:val="NormalWeb"/>
              <w:jc w:val="center"/>
              <w:rPr>
                <w:sz w:val="26"/>
                <w:szCs w:val="26"/>
              </w:rPr>
            </w:pPr>
            <w:r w:rsidRPr="00066276">
              <w:rPr>
                <w:sz w:val="26"/>
                <w:szCs w:val="26"/>
              </w:rPr>
              <w:t>1</w:t>
            </w:r>
          </w:p>
        </w:tc>
        <w:tc>
          <w:tcPr>
            <w:tcW w:w="1092" w:type="dxa"/>
          </w:tcPr>
          <w:p w14:paraId="1823D2F9" w14:textId="56F08D67" w:rsidR="00817639" w:rsidRPr="00066276" w:rsidRDefault="00817639" w:rsidP="00B8445D">
            <w:pPr>
              <w:pStyle w:val="NormalWeb"/>
              <w:ind w:right="173"/>
              <w:jc w:val="both"/>
              <w:rPr>
                <w:sz w:val="26"/>
                <w:szCs w:val="26"/>
              </w:rPr>
            </w:pPr>
          </w:p>
        </w:tc>
        <w:tc>
          <w:tcPr>
            <w:tcW w:w="2410" w:type="dxa"/>
          </w:tcPr>
          <w:p w14:paraId="31614A1D" w14:textId="7A8B8EC1" w:rsidR="00817639" w:rsidRPr="00066276" w:rsidRDefault="00003D9E" w:rsidP="00995615">
            <w:pPr>
              <w:pStyle w:val="NormalWeb"/>
              <w:jc w:val="both"/>
              <w:rPr>
                <w:sz w:val="26"/>
                <w:szCs w:val="26"/>
              </w:rPr>
            </w:pPr>
            <w:r w:rsidRPr="00066276">
              <w:rPr>
                <w:sz w:val="26"/>
                <w:szCs w:val="26"/>
              </w:rPr>
              <w:t>Công tác triển khai, quán triệt và tổ chức thực hiện chính sách tại địa phương, cơ sở giáo dục</w:t>
            </w:r>
          </w:p>
        </w:tc>
        <w:tc>
          <w:tcPr>
            <w:tcW w:w="2213" w:type="dxa"/>
          </w:tcPr>
          <w:p w14:paraId="7C650217" w14:textId="26180B80" w:rsidR="00817639" w:rsidRPr="00066276" w:rsidRDefault="00003D9E" w:rsidP="00995615">
            <w:pPr>
              <w:pStyle w:val="NormalWeb"/>
              <w:jc w:val="both"/>
              <w:rPr>
                <w:sz w:val="26"/>
                <w:szCs w:val="26"/>
              </w:rPr>
            </w:pPr>
            <w:r w:rsidRPr="00066276">
              <w:rPr>
                <w:sz w:val="26"/>
                <w:szCs w:val="26"/>
              </w:rPr>
              <w:t>Góp phần hỗ trợ thiết thực cho học sinh dân tộc thiểu số, nhất là học sinh vùng sâu, vùng xa</w:t>
            </w:r>
            <w:r w:rsidR="00140811">
              <w:rPr>
                <w:sz w:val="26"/>
                <w:szCs w:val="26"/>
              </w:rPr>
              <w:t>.</w:t>
            </w:r>
          </w:p>
        </w:tc>
        <w:tc>
          <w:tcPr>
            <w:tcW w:w="831" w:type="dxa"/>
          </w:tcPr>
          <w:p w14:paraId="4A0E181A" w14:textId="77777777" w:rsidR="00817639" w:rsidRPr="00066276" w:rsidRDefault="00817639" w:rsidP="00995615">
            <w:pPr>
              <w:pStyle w:val="NormalWeb"/>
              <w:jc w:val="both"/>
              <w:rPr>
                <w:sz w:val="26"/>
                <w:szCs w:val="26"/>
              </w:rPr>
            </w:pPr>
          </w:p>
        </w:tc>
        <w:tc>
          <w:tcPr>
            <w:tcW w:w="1134" w:type="dxa"/>
          </w:tcPr>
          <w:p w14:paraId="19BF7F14" w14:textId="77777777" w:rsidR="00817639" w:rsidRPr="00066276" w:rsidRDefault="00817639" w:rsidP="00995615">
            <w:pPr>
              <w:pStyle w:val="NormalWeb"/>
              <w:jc w:val="both"/>
              <w:rPr>
                <w:sz w:val="26"/>
                <w:szCs w:val="26"/>
              </w:rPr>
            </w:pPr>
          </w:p>
        </w:tc>
        <w:tc>
          <w:tcPr>
            <w:tcW w:w="929" w:type="dxa"/>
          </w:tcPr>
          <w:p w14:paraId="627AEFBD" w14:textId="77777777" w:rsidR="00817639" w:rsidRPr="00066276" w:rsidRDefault="00817639" w:rsidP="00995615">
            <w:pPr>
              <w:pStyle w:val="NormalWeb"/>
              <w:jc w:val="both"/>
              <w:rPr>
                <w:sz w:val="26"/>
                <w:szCs w:val="26"/>
              </w:rPr>
            </w:pPr>
          </w:p>
        </w:tc>
      </w:tr>
      <w:tr w:rsidR="00817639" w:rsidRPr="00066276" w14:paraId="123B3244" w14:textId="77777777" w:rsidTr="00054AC2">
        <w:trPr>
          <w:gridAfter w:val="1"/>
          <w:wAfter w:w="20" w:type="dxa"/>
        </w:trPr>
        <w:tc>
          <w:tcPr>
            <w:tcW w:w="746" w:type="dxa"/>
          </w:tcPr>
          <w:p w14:paraId="00472D1E" w14:textId="6AB77AC1" w:rsidR="00817639" w:rsidRPr="00066276" w:rsidRDefault="005B55FF" w:rsidP="00B8445D">
            <w:pPr>
              <w:pStyle w:val="NormalWeb"/>
              <w:jc w:val="center"/>
              <w:rPr>
                <w:sz w:val="26"/>
                <w:szCs w:val="26"/>
              </w:rPr>
            </w:pPr>
            <w:r>
              <w:rPr>
                <w:sz w:val="26"/>
                <w:szCs w:val="26"/>
              </w:rPr>
              <w:t>2</w:t>
            </w:r>
          </w:p>
        </w:tc>
        <w:tc>
          <w:tcPr>
            <w:tcW w:w="1092" w:type="dxa"/>
          </w:tcPr>
          <w:p w14:paraId="459A8EAC" w14:textId="77777777" w:rsidR="00817639" w:rsidRPr="00066276" w:rsidRDefault="00817639" w:rsidP="00995615">
            <w:pPr>
              <w:pStyle w:val="NormalWeb"/>
              <w:jc w:val="both"/>
              <w:rPr>
                <w:sz w:val="26"/>
                <w:szCs w:val="26"/>
              </w:rPr>
            </w:pPr>
          </w:p>
        </w:tc>
        <w:tc>
          <w:tcPr>
            <w:tcW w:w="2410" w:type="dxa"/>
          </w:tcPr>
          <w:p w14:paraId="55602DDB" w14:textId="3968040B" w:rsidR="00817639" w:rsidRPr="00066276" w:rsidRDefault="00003D9E" w:rsidP="00995615">
            <w:pPr>
              <w:pStyle w:val="NormalWeb"/>
              <w:jc w:val="both"/>
              <w:rPr>
                <w:sz w:val="26"/>
                <w:szCs w:val="26"/>
              </w:rPr>
            </w:pPr>
            <w:r w:rsidRPr="00066276">
              <w:rPr>
                <w:sz w:val="26"/>
                <w:szCs w:val="26"/>
              </w:rPr>
              <w:t xml:space="preserve">Việc thực hiện chế độ hỗ trợ tiền ăn, tiền ở, học bổng, cấp phát gạo, hỗ trợ học </w:t>
            </w:r>
            <w:r w:rsidRPr="00066276">
              <w:rPr>
                <w:sz w:val="26"/>
                <w:szCs w:val="26"/>
              </w:rPr>
              <w:lastRenderedPageBreak/>
              <w:t>phẩm, đồ dùng học tập cho học sinh dân tộc thiểu số</w:t>
            </w:r>
          </w:p>
        </w:tc>
        <w:tc>
          <w:tcPr>
            <w:tcW w:w="2213" w:type="dxa"/>
          </w:tcPr>
          <w:p w14:paraId="65CC1CD2" w14:textId="2978BBA7" w:rsidR="00817639" w:rsidRPr="00066276" w:rsidRDefault="00003D9E" w:rsidP="00995615">
            <w:pPr>
              <w:pStyle w:val="NormalWeb"/>
              <w:jc w:val="both"/>
              <w:rPr>
                <w:sz w:val="26"/>
                <w:szCs w:val="26"/>
              </w:rPr>
            </w:pPr>
            <w:r w:rsidRPr="00066276">
              <w:rPr>
                <w:sz w:val="26"/>
                <w:szCs w:val="26"/>
              </w:rPr>
              <w:lastRenderedPageBreak/>
              <w:t xml:space="preserve">Việc hỗ trợ tiền ăn, tiền ở, học bổng và cấp phát gạo giúp giảm bớt gánh </w:t>
            </w:r>
            <w:r w:rsidRPr="00066276">
              <w:rPr>
                <w:sz w:val="26"/>
                <w:szCs w:val="26"/>
              </w:rPr>
              <w:lastRenderedPageBreak/>
              <w:t>nặng kinh tế cho gia đình học sinh, tạo điều kiện để học sinh yên tâm học tập</w:t>
            </w:r>
          </w:p>
        </w:tc>
        <w:tc>
          <w:tcPr>
            <w:tcW w:w="831" w:type="dxa"/>
          </w:tcPr>
          <w:p w14:paraId="627AA491" w14:textId="77777777" w:rsidR="00817639" w:rsidRPr="00066276" w:rsidRDefault="00817639" w:rsidP="00995615">
            <w:pPr>
              <w:pStyle w:val="NormalWeb"/>
              <w:jc w:val="both"/>
              <w:rPr>
                <w:sz w:val="26"/>
                <w:szCs w:val="26"/>
              </w:rPr>
            </w:pPr>
          </w:p>
        </w:tc>
        <w:tc>
          <w:tcPr>
            <w:tcW w:w="1134" w:type="dxa"/>
          </w:tcPr>
          <w:p w14:paraId="16082752" w14:textId="77777777" w:rsidR="00817639" w:rsidRPr="00066276" w:rsidRDefault="00817639" w:rsidP="00995615">
            <w:pPr>
              <w:pStyle w:val="NormalWeb"/>
              <w:jc w:val="both"/>
              <w:rPr>
                <w:sz w:val="26"/>
                <w:szCs w:val="26"/>
              </w:rPr>
            </w:pPr>
          </w:p>
        </w:tc>
        <w:tc>
          <w:tcPr>
            <w:tcW w:w="929" w:type="dxa"/>
          </w:tcPr>
          <w:p w14:paraId="51D923B2" w14:textId="77777777" w:rsidR="00817639" w:rsidRPr="00066276" w:rsidRDefault="00817639" w:rsidP="00995615">
            <w:pPr>
              <w:pStyle w:val="NormalWeb"/>
              <w:jc w:val="both"/>
              <w:rPr>
                <w:sz w:val="26"/>
                <w:szCs w:val="26"/>
              </w:rPr>
            </w:pPr>
          </w:p>
        </w:tc>
      </w:tr>
      <w:tr w:rsidR="00003D9E" w:rsidRPr="00066276" w14:paraId="17EE2B90" w14:textId="77777777" w:rsidTr="00054AC2">
        <w:trPr>
          <w:gridAfter w:val="1"/>
          <w:wAfter w:w="20" w:type="dxa"/>
        </w:trPr>
        <w:tc>
          <w:tcPr>
            <w:tcW w:w="746" w:type="dxa"/>
          </w:tcPr>
          <w:p w14:paraId="2735FF99" w14:textId="1BED37A6" w:rsidR="00003D9E" w:rsidRPr="00066276" w:rsidRDefault="005B55FF" w:rsidP="00B8445D">
            <w:pPr>
              <w:pStyle w:val="NormalWeb"/>
              <w:jc w:val="center"/>
              <w:rPr>
                <w:sz w:val="26"/>
                <w:szCs w:val="26"/>
              </w:rPr>
            </w:pPr>
            <w:r>
              <w:rPr>
                <w:sz w:val="26"/>
                <w:szCs w:val="26"/>
              </w:rPr>
              <w:t>3</w:t>
            </w:r>
          </w:p>
        </w:tc>
        <w:tc>
          <w:tcPr>
            <w:tcW w:w="1092" w:type="dxa"/>
          </w:tcPr>
          <w:p w14:paraId="5D9B69D2" w14:textId="77777777" w:rsidR="00003D9E" w:rsidRPr="00066276" w:rsidRDefault="00003D9E" w:rsidP="00995615">
            <w:pPr>
              <w:pStyle w:val="NormalWeb"/>
              <w:jc w:val="both"/>
              <w:rPr>
                <w:sz w:val="26"/>
                <w:szCs w:val="26"/>
              </w:rPr>
            </w:pPr>
          </w:p>
        </w:tc>
        <w:tc>
          <w:tcPr>
            <w:tcW w:w="2410" w:type="dxa"/>
          </w:tcPr>
          <w:p w14:paraId="2E3783F1" w14:textId="5D73377F" w:rsidR="00003D9E" w:rsidRPr="00066276" w:rsidRDefault="00003D9E" w:rsidP="00995615">
            <w:pPr>
              <w:pStyle w:val="NormalWeb"/>
              <w:jc w:val="both"/>
              <w:rPr>
                <w:sz w:val="26"/>
                <w:szCs w:val="26"/>
              </w:rPr>
            </w:pPr>
            <w:r w:rsidRPr="00066276">
              <w:rPr>
                <w:sz w:val="26"/>
                <w:szCs w:val="26"/>
              </w:rPr>
              <w:t>Kết quả huy động học sinh ra lớp, duy trì sĩ số, giảm tỷ lệ bỏ học</w:t>
            </w:r>
          </w:p>
        </w:tc>
        <w:tc>
          <w:tcPr>
            <w:tcW w:w="2213" w:type="dxa"/>
          </w:tcPr>
          <w:p w14:paraId="22CD888C" w14:textId="71B8ABEE" w:rsidR="00003D9E" w:rsidRPr="00066276" w:rsidRDefault="00003D9E" w:rsidP="00995615">
            <w:pPr>
              <w:pStyle w:val="NormalWeb"/>
              <w:jc w:val="both"/>
              <w:rPr>
                <w:sz w:val="26"/>
                <w:szCs w:val="26"/>
              </w:rPr>
            </w:pPr>
            <w:r w:rsidRPr="00066276">
              <w:rPr>
                <w:sz w:val="26"/>
                <w:szCs w:val="26"/>
              </w:rPr>
              <w:t>Tỷ lệ huy động học sinh đến trường, duy trì sĩ số và chuyên cần được nâng lên; tình trạng học sinh bỏ học giảm dần</w:t>
            </w:r>
          </w:p>
        </w:tc>
        <w:tc>
          <w:tcPr>
            <w:tcW w:w="831" w:type="dxa"/>
          </w:tcPr>
          <w:p w14:paraId="41FC2E16" w14:textId="77777777" w:rsidR="00003D9E" w:rsidRPr="00066276" w:rsidRDefault="00003D9E" w:rsidP="00995615">
            <w:pPr>
              <w:pStyle w:val="NormalWeb"/>
              <w:jc w:val="both"/>
              <w:rPr>
                <w:sz w:val="26"/>
                <w:szCs w:val="26"/>
              </w:rPr>
            </w:pPr>
          </w:p>
        </w:tc>
        <w:tc>
          <w:tcPr>
            <w:tcW w:w="1134" w:type="dxa"/>
          </w:tcPr>
          <w:p w14:paraId="0280E9EC" w14:textId="77777777" w:rsidR="00003D9E" w:rsidRPr="00066276" w:rsidRDefault="00003D9E" w:rsidP="00995615">
            <w:pPr>
              <w:pStyle w:val="NormalWeb"/>
              <w:jc w:val="both"/>
              <w:rPr>
                <w:sz w:val="26"/>
                <w:szCs w:val="26"/>
              </w:rPr>
            </w:pPr>
          </w:p>
        </w:tc>
        <w:tc>
          <w:tcPr>
            <w:tcW w:w="929" w:type="dxa"/>
          </w:tcPr>
          <w:p w14:paraId="269AB3BD" w14:textId="77777777" w:rsidR="00003D9E" w:rsidRPr="00066276" w:rsidRDefault="00003D9E" w:rsidP="00995615">
            <w:pPr>
              <w:pStyle w:val="NormalWeb"/>
              <w:jc w:val="both"/>
              <w:rPr>
                <w:sz w:val="26"/>
                <w:szCs w:val="26"/>
              </w:rPr>
            </w:pPr>
          </w:p>
        </w:tc>
      </w:tr>
      <w:tr w:rsidR="00003D9E" w:rsidRPr="00066276" w14:paraId="4CC4C7D9" w14:textId="77777777" w:rsidTr="00054AC2">
        <w:trPr>
          <w:gridAfter w:val="1"/>
          <w:wAfter w:w="20" w:type="dxa"/>
        </w:trPr>
        <w:tc>
          <w:tcPr>
            <w:tcW w:w="746" w:type="dxa"/>
          </w:tcPr>
          <w:p w14:paraId="463B81E8" w14:textId="767CA69B" w:rsidR="00003D9E" w:rsidRPr="00066276" w:rsidRDefault="005B55FF" w:rsidP="00B8445D">
            <w:pPr>
              <w:pStyle w:val="NormalWeb"/>
              <w:jc w:val="center"/>
              <w:rPr>
                <w:sz w:val="26"/>
                <w:szCs w:val="26"/>
              </w:rPr>
            </w:pPr>
            <w:r>
              <w:rPr>
                <w:sz w:val="26"/>
                <w:szCs w:val="26"/>
              </w:rPr>
              <w:t>4</w:t>
            </w:r>
          </w:p>
        </w:tc>
        <w:tc>
          <w:tcPr>
            <w:tcW w:w="1092" w:type="dxa"/>
          </w:tcPr>
          <w:p w14:paraId="73F37FC3" w14:textId="77777777" w:rsidR="00003D9E" w:rsidRPr="00066276" w:rsidRDefault="00003D9E" w:rsidP="00995615">
            <w:pPr>
              <w:pStyle w:val="NormalWeb"/>
              <w:jc w:val="both"/>
              <w:rPr>
                <w:sz w:val="26"/>
                <w:szCs w:val="26"/>
              </w:rPr>
            </w:pPr>
          </w:p>
        </w:tc>
        <w:tc>
          <w:tcPr>
            <w:tcW w:w="2410" w:type="dxa"/>
          </w:tcPr>
          <w:p w14:paraId="5F795DEA" w14:textId="334EC915" w:rsidR="00003D9E" w:rsidRPr="00066276" w:rsidRDefault="00003D9E" w:rsidP="00995615">
            <w:pPr>
              <w:pStyle w:val="NormalWeb"/>
              <w:jc w:val="both"/>
              <w:rPr>
                <w:sz w:val="26"/>
                <w:szCs w:val="26"/>
              </w:rPr>
            </w:pPr>
            <w:r w:rsidRPr="00066276">
              <w:rPr>
                <w:sz w:val="26"/>
                <w:szCs w:val="26"/>
              </w:rPr>
              <w:t>Công tác phối hợp giữa các ban ngành</w:t>
            </w:r>
            <w:r w:rsidR="00897721">
              <w:rPr>
                <w:sz w:val="26"/>
                <w:szCs w:val="26"/>
              </w:rPr>
              <w:t xml:space="preserve"> đoàn thể</w:t>
            </w:r>
            <w:r w:rsidRPr="00066276">
              <w:rPr>
                <w:sz w:val="26"/>
                <w:szCs w:val="26"/>
              </w:rPr>
              <w:t>, địa phương trong triển khai thực hiện</w:t>
            </w:r>
          </w:p>
        </w:tc>
        <w:tc>
          <w:tcPr>
            <w:tcW w:w="2213" w:type="dxa"/>
          </w:tcPr>
          <w:p w14:paraId="4E14C06F" w14:textId="4A825378" w:rsidR="00003D9E" w:rsidRPr="00066276" w:rsidRDefault="00140811" w:rsidP="00995615">
            <w:pPr>
              <w:pStyle w:val="NormalWeb"/>
              <w:jc w:val="both"/>
              <w:rPr>
                <w:sz w:val="26"/>
                <w:szCs w:val="26"/>
              </w:rPr>
            </w:pPr>
            <w:r>
              <w:rPr>
                <w:sz w:val="26"/>
                <w:szCs w:val="26"/>
              </w:rPr>
              <w:t>T</w:t>
            </w:r>
            <w:r w:rsidRPr="00140811">
              <w:rPr>
                <w:sz w:val="26"/>
                <w:szCs w:val="26"/>
              </w:rPr>
              <w:t>riển khai đầy đủ các chế độ, chính sách hỗ trợ đối với học sinh DTTS theo quy định</w:t>
            </w:r>
            <w:r>
              <w:rPr>
                <w:sz w:val="26"/>
                <w:szCs w:val="26"/>
              </w:rPr>
              <w:t>.</w:t>
            </w:r>
          </w:p>
        </w:tc>
        <w:tc>
          <w:tcPr>
            <w:tcW w:w="831" w:type="dxa"/>
          </w:tcPr>
          <w:p w14:paraId="0D2747C8" w14:textId="77777777" w:rsidR="00003D9E" w:rsidRPr="00066276" w:rsidRDefault="00003D9E" w:rsidP="00995615">
            <w:pPr>
              <w:pStyle w:val="NormalWeb"/>
              <w:jc w:val="both"/>
              <w:rPr>
                <w:sz w:val="26"/>
                <w:szCs w:val="26"/>
              </w:rPr>
            </w:pPr>
          </w:p>
        </w:tc>
        <w:tc>
          <w:tcPr>
            <w:tcW w:w="1134" w:type="dxa"/>
          </w:tcPr>
          <w:p w14:paraId="36F974E3" w14:textId="77777777" w:rsidR="00003D9E" w:rsidRPr="00066276" w:rsidRDefault="00003D9E" w:rsidP="00995615">
            <w:pPr>
              <w:pStyle w:val="NormalWeb"/>
              <w:jc w:val="both"/>
              <w:rPr>
                <w:sz w:val="26"/>
                <w:szCs w:val="26"/>
              </w:rPr>
            </w:pPr>
          </w:p>
        </w:tc>
        <w:tc>
          <w:tcPr>
            <w:tcW w:w="929" w:type="dxa"/>
          </w:tcPr>
          <w:p w14:paraId="1B05E8E8" w14:textId="77777777" w:rsidR="00003D9E" w:rsidRPr="00066276" w:rsidRDefault="00003D9E" w:rsidP="00995615">
            <w:pPr>
              <w:pStyle w:val="NormalWeb"/>
              <w:jc w:val="both"/>
              <w:rPr>
                <w:sz w:val="26"/>
                <w:szCs w:val="26"/>
              </w:rPr>
            </w:pPr>
          </w:p>
        </w:tc>
      </w:tr>
    </w:tbl>
    <w:p w14:paraId="527755DD" w14:textId="037DFC67" w:rsidR="00BA7F0F" w:rsidRDefault="00BA7F0F" w:rsidP="00BA7F0F">
      <w:pPr>
        <w:pStyle w:val="NormalWeb"/>
        <w:numPr>
          <w:ilvl w:val="0"/>
          <w:numId w:val="7"/>
        </w:numPr>
        <w:tabs>
          <w:tab w:val="left" w:pos="993"/>
        </w:tabs>
        <w:ind w:left="0" w:firstLine="567"/>
        <w:jc w:val="both"/>
        <w:rPr>
          <w:b/>
          <w:bCs/>
          <w:sz w:val="28"/>
          <w:szCs w:val="28"/>
        </w:rPr>
      </w:pPr>
      <w:r w:rsidRPr="00BA7F0F">
        <w:rPr>
          <w:b/>
          <w:bCs/>
          <w:sz w:val="28"/>
          <w:szCs w:val="28"/>
        </w:rPr>
        <w:t>Đề xuất</w:t>
      </w:r>
      <w:r w:rsidR="00D67D15">
        <w:rPr>
          <w:b/>
          <w:bCs/>
          <w:sz w:val="28"/>
          <w:szCs w:val="28"/>
        </w:rPr>
        <w:t>, kiến nghị</w:t>
      </w:r>
      <w:r w:rsidRPr="00BA7F0F">
        <w:rPr>
          <w:b/>
          <w:bCs/>
          <w:sz w:val="28"/>
          <w:szCs w:val="28"/>
        </w:rPr>
        <w:t xml:space="preserve"> các nội dung hoàn thiện chính sách đối với học sinh, sinh viện, thanh niên dân tộc thiểu số</w:t>
      </w:r>
    </w:p>
    <w:tbl>
      <w:tblPr>
        <w:tblStyle w:val="TableGrid"/>
        <w:tblW w:w="9497" w:type="dxa"/>
        <w:tblInd w:w="-5" w:type="dxa"/>
        <w:tblLook w:val="04A0" w:firstRow="1" w:lastRow="0" w:firstColumn="1" w:lastColumn="0" w:noHBand="0" w:noVBand="1"/>
      </w:tblPr>
      <w:tblGrid>
        <w:gridCol w:w="709"/>
        <w:gridCol w:w="2747"/>
        <w:gridCol w:w="1931"/>
        <w:gridCol w:w="2268"/>
        <w:gridCol w:w="992"/>
        <w:gridCol w:w="850"/>
      </w:tblGrid>
      <w:tr w:rsidR="00D67D15" w14:paraId="699CC102" w14:textId="77777777" w:rsidTr="00054AC2">
        <w:tc>
          <w:tcPr>
            <w:tcW w:w="709" w:type="dxa"/>
          </w:tcPr>
          <w:p w14:paraId="48EDCF93" w14:textId="67168D1F" w:rsidR="00D67D15" w:rsidRPr="005B55FF" w:rsidRDefault="00D67D15" w:rsidP="00B8445D">
            <w:pPr>
              <w:pStyle w:val="NormalWeb"/>
              <w:tabs>
                <w:tab w:val="left" w:pos="993"/>
              </w:tabs>
              <w:jc w:val="center"/>
              <w:rPr>
                <w:b/>
                <w:bCs/>
                <w:sz w:val="26"/>
                <w:szCs w:val="26"/>
              </w:rPr>
            </w:pPr>
            <w:r w:rsidRPr="005B55FF">
              <w:rPr>
                <w:b/>
                <w:bCs/>
                <w:sz w:val="26"/>
                <w:szCs w:val="26"/>
              </w:rPr>
              <w:t>STT</w:t>
            </w:r>
          </w:p>
        </w:tc>
        <w:tc>
          <w:tcPr>
            <w:tcW w:w="2747" w:type="dxa"/>
          </w:tcPr>
          <w:p w14:paraId="66411EE1" w14:textId="56E9E288" w:rsidR="00D67D15" w:rsidRPr="005B55FF" w:rsidRDefault="00D67D15" w:rsidP="00B8445D">
            <w:pPr>
              <w:pStyle w:val="NormalWeb"/>
              <w:tabs>
                <w:tab w:val="left" w:pos="993"/>
              </w:tabs>
              <w:jc w:val="center"/>
              <w:rPr>
                <w:b/>
                <w:bCs/>
                <w:sz w:val="26"/>
                <w:szCs w:val="26"/>
              </w:rPr>
            </w:pPr>
            <w:r w:rsidRPr="005B55FF">
              <w:rPr>
                <w:b/>
                <w:bCs/>
                <w:sz w:val="26"/>
                <w:szCs w:val="26"/>
              </w:rPr>
              <w:t>Nội dung đề xuất hoàn thiện chính sách đối với HS DTTS</w:t>
            </w:r>
          </w:p>
        </w:tc>
        <w:tc>
          <w:tcPr>
            <w:tcW w:w="1931" w:type="dxa"/>
          </w:tcPr>
          <w:p w14:paraId="6B4A8DD4" w14:textId="2215D27F" w:rsidR="00D67D15" w:rsidRPr="005B55FF" w:rsidRDefault="00D67D15" w:rsidP="00B8445D">
            <w:pPr>
              <w:pStyle w:val="NormalWeb"/>
              <w:tabs>
                <w:tab w:val="left" w:pos="993"/>
              </w:tabs>
              <w:jc w:val="center"/>
              <w:rPr>
                <w:b/>
                <w:bCs/>
                <w:sz w:val="26"/>
                <w:szCs w:val="26"/>
              </w:rPr>
            </w:pPr>
            <w:r w:rsidRPr="005B55FF">
              <w:rPr>
                <w:b/>
                <w:bCs/>
                <w:sz w:val="26"/>
                <w:szCs w:val="26"/>
              </w:rPr>
              <w:t>Đối tượng</w:t>
            </w:r>
          </w:p>
        </w:tc>
        <w:tc>
          <w:tcPr>
            <w:tcW w:w="2268" w:type="dxa"/>
          </w:tcPr>
          <w:p w14:paraId="262FF408" w14:textId="32C890E8" w:rsidR="00D67D15" w:rsidRPr="005B55FF" w:rsidRDefault="00D67D15" w:rsidP="00B8445D">
            <w:pPr>
              <w:pStyle w:val="NormalWeb"/>
              <w:tabs>
                <w:tab w:val="left" w:pos="993"/>
              </w:tabs>
              <w:jc w:val="center"/>
              <w:rPr>
                <w:b/>
                <w:bCs/>
                <w:sz w:val="26"/>
                <w:szCs w:val="26"/>
              </w:rPr>
            </w:pPr>
            <w:r w:rsidRPr="005B55FF">
              <w:rPr>
                <w:b/>
                <w:bCs/>
                <w:sz w:val="26"/>
                <w:szCs w:val="26"/>
              </w:rPr>
              <w:t>Lý do</w:t>
            </w:r>
          </w:p>
        </w:tc>
        <w:tc>
          <w:tcPr>
            <w:tcW w:w="992" w:type="dxa"/>
          </w:tcPr>
          <w:p w14:paraId="18B18DAE" w14:textId="73DFBC2F" w:rsidR="00D67D15" w:rsidRPr="005B55FF" w:rsidRDefault="00D67D15" w:rsidP="00B8445D">
            <w:pPr>
              <w:pStyle w:val="NormalWeb"/>
              <w:tabs>
                <w:tab w:val="left" w:pos="993"/>
              </w:tabs>
              <w:jc w:val="center"/>
              <w:rPr>
                <w:b/>
                <w:bCs/>
                <w:sz w:val="26"/>
                <w:szCs w:val="26"/>
              </w:rPr>
            </w:pPr>
            <w:r w:rsidRPr="005B55FF">
              <w:rPr>
                <w:b/>
                <w:bCs/>
                <w:sz w:val="26"/>
                <w:szCs w:val="26"/>
              </w:rPr>
              <w:t>Cơ quan đề xuất</w:t>
            </w:r>
          </w:p>
        </w:tc>
        <w:tc>
          <w:tcPr>
            <w:tcW w:w="850" w:type="dxa"/>
          </w:tcPr>
          <w:p w14:paraId="6E951D95" w14:textId="3D7CCB04" w:rsidR="00D67D15" w:rsidRPr="005B55FF" w:rsidRDefault="00D67D15" w:rsidP="00B8445D">
            <w:pPr>
              <w:pStyle w:val="NormalWeb"/>
              <w:tabs>
                <w:tab w:val="left" w:pos="993"/>
              </w:tabs>
              <w:jc w:val="center"/>
              <w:rPr>
                <w:b/>
                <w:bCs/>
                <w:sz w:val="26"/>
                <w:szCs w:val="26"/>
              </w:rPr>
            </w:pPr>
            <w:r w:rsidRPr="005B55FF">
              <w:rPr>
                <w:b/>
                <w:bCs/>
                <w:sz w:val="26"/>
                <w:szCs w:val="26"/>
              </w:rPr>
              <w:t>Ghi chú</w:t>
            </w:r>
          </w:p>
        </w:tc>
      </w:tr>
      <w:tr w:rsidR="00D67D15" w14:paraId="361AAF54" w14:textId="77777777" w:rsidTr="00054AC2">
        <w:tc>
          <w:tcPr>
            <w:tcW w:w="709" w:type="dxa"/>
          </w:tcPr>
          <w:p w14:paraId="3DA54883" w14:textId="6006878E" w:rsidR="00D67D15" w:rsidRPr="00817639" w:rsidRDefault="009A3A82" w:rsidP="00D67D15">
            <w:pPr>
              <w:pStyle w:val="NormalWeb"/>
              <w:tabs>
                <w:tab w:val="left" w:pos="993"/>
              </w:tabs>
              <w:jc w:val="both"/>
              <w:rPr>
                <w:sz w:val="26"/>
                <w:szCs w:val="26"/>
              </w:rPr>
            </w:pPr>
            <w:r w:rsidRPr="00817639">
              <w:rPr>
                <w:sz w:val="26"/>
                <w:szCs w:val="26"/>
              </w:rPr>
              <w:t>1</w:t>
            </w:r>
          </w:p>
        </w:tc>
        <w:tc>
          <w:tcPr>
            <w:tcW w:w="2747" w:type="dxa"/>
          </w:tcPr>
          <w:p w14:paraId="08DB9AD1" w14:textId="225E52BE" w:rsidR="00D67D15" w:rsidRPr="00817639" w:rsidRDefault="009A3A82" w:rsidP="00D67D15">
            <w:pPr>
              <w:pStyle w:val="NormalWeb"/>
              <w:tabs>
                <w:tab w:val="left" w:pos="993"/>
              </w:tabs>
              <w:jc w:val="both"/>
              <w:rPr>
                <w:sz w:val="26"/>
                <w:szCs w:val="26"/>
              </w:rPr>
            </w:pPr>
            <w:r w:rsidRPr="00817639">
              <w:rPr>
                <w:sz w:val="26"/>
                <w:szCs w:val="26"/>
              </w:rPr>
              <w:t>Điều chỉnh tăng mức hỗ trợ tiền ăn, tiền ở, học tập</w:t>
            </w:r>
          </w:p>
        </w:tc>
        <w:tc>
          <w:tcPr>
            <w:tcW w:w="1931" w:type="dxa"/>
          </w:tcPr>
          <w:p w14:paraId="6BCEF381" w14:textId="75392828" w:rsidR="00D67D15" w:rsidRPr="00817639" w:rsidRDefault="009A3A82" w:rsidP="009A3A82">
            <w:pPr>
              <w:pStyle w:val="NormalWeb"/>
              <w:tabs>
                <w:tab w:val="left" w:pos="993"/>
              </w:tabs>
              <w:jc w:val="center"/>
              <w:rPr>
                <w:sz w:val="26"/>
                <w:szCs w:val="26"/>
              </w:rPr>
            </w:pPr>
            <w:r w:rsidRPr="00817639">
              <w:rPr>
                <w:sz w:val="26"/>
                <w:szCs w:val="26"/>
              </w:rPr>
              <w:t xml:space="preserve">Học sinh DTTS thuộc diện </w:t>
            </w:r>
            <w:r w:rsidR="00B8445D">
              <w:rPr>
                <w:sz w:val="26"/>
                <w:szCs w:val="26"/>
              </w:rPr>
              <w:t>h</w:t>
            </w:r>
            <w:r w:rsidRPr="00817639">
              <w:rPr>
                <w:sz w:val="26"/>
                <w:szCs w:val="26"/>
              </w:rPr>
              <w:t>ưởng chính sách bán trú, nội trú</w:t>
            </w:r>
          </w:p>
        </w:tc>
        <w:tc>
          <w:tcPr>
            <w:tcW w:w="2268" w:type="dxa"/>
          </w:tcPr>
          <w:p w14:paraId="7D6082D0" w14:textId="1E090C53" w:rsidR="00D67D15" w:rsidRPr="00817639" w:rsidRDefault="009A3A82" w:rsidP="00D67D15">
            <w:pPr>
              <w:pStyle w:val="NormalWeb"/>
              <w:tabs>
                <w:tab w:val="left" w:pos="993"/>
              </w:tabs>
              <w:jc w:val="both"/>
              <w:rPr>
                <w:sz w:val="26"/>
                <w:szCs w:val="26"/>
              </w:rPr>
            </w:pPr>
            <w:r w:rsidRPr="00817639">
              <w:rPr>
                <w:sz w:val="26"/>
                <w:szCs w:val="26"/>
              </w:rPr>
              <w:t>Mức hỗ trợ hiện nay còn thấp so với chi phí sinh hoạt thực tế</w:t>
            </w:r>
          </w:p>
        </w:tc>
        <w:tc>
          <w:tcPr>
            <w:tcW w:w="992" w:type="dxa"/>
          </w:tcPr>
          <w:p w14:paraId="7A875594" w14:textId="64DE2E97" w:rsidR="00D67D15" w:rsidRPr="00817639" w:rsidRDefault="00D67D15" w:rsidP="009A3A82">
            <w:pPr>
              <w:pStyle w:val="NormalWeb"/>
              <w:tabs>
                <w:tab w:val="left" w:pos="993"/>
              </w:tabs>
              <w:jc w:val="center"/>
              <w:rPr>
                <w:sz w:val="26"/>
                <w:szCs w:val="26"/>
              </w:rPr>
            </w:pPr>
          </w:p>
        </w:tc>
        <w:tc>
          <w:tcPr>
            <w:tcW w:w="850" w:type="dxa"/>
          </w:tcPr>
          <w:p w14:paraId="34EAFDE3" w14:textId="77777777" w:rsidR="00D67D15" w:rsidRPr="00817639" w:rsidRDefault="00D67D15" w:rsidP="00D67D15">
            <w:pPr>
              <w:pStyle w:val="NormalWeb"/>
              <w:tabs>
                <w:tab w:val="left" w:pos="993"/>
              </w:tabs>
              <w:jc w:val="both"/>
              <w:rPr>
                <w:sz w:val="26"/>
                <w:szCs w:val="26"/>
              </w:rPr>
            </w:pPr>
          </w:p>
        </w:tc>
      </w:tr>
      <w:tr w:rsidR="00D67D15" w14:paraId="5F0B7169" w14:textId="77777777" w:rsidTr="00054AC2">
        <w:tc>
          <w:tcPr>
            <w:tcW w:w="709" w:type="dxa"/>
          </w:tcPr>
          <w:p w14:paraId="38C4F665" w14:textId="37C82E75" w:rsidR="00D67D15" w:rsidRPr="00817639" w:rsidRDefault="009A3A82" w:rsidP="00D67D15">
            <w:pPr>
              <w:pStyle w:val="NormalWeb"/>
              <w:tabs>
                <w:tab w:val="left" w:pos="993"/>
              </w:tabs>
              <w:jc w:val="both"/>
              <w:rPr>
                <w:sz w:val="26"/>
                <w:szCs w:val="26"/>
              </w:rPr>
            </w:pPr>
            <w:r w:rsidRPr="00817639">
              <w:rPr>
                <w:sz w:val="26"/>
                <w:szCs w:val="26"/>
              </w:rPr>
              <w:t>2</w:t>
            </w:r>
          </w:p>
        </w:tc>
        <w:tc>
          <w:tcPr>
            <w:tcW w:w="2747" w:type="dxa"/>
          </w:tcPr>
          <w:p w14:paraId="772D421A" w14:textId="6F2A0B81" w:rsidR="00D67D15" w:rsidRPr="00817639" w:rsidRDefault="009A3A82" w:rsidP="009A3A82">
            <w:pPr>
              <w:pStyle w:val="NormalWeb"/>
              <w:tabs>
                <w:tab w:val="left" w:pos="993"/>
              </w:tabs>
              <w:rPr>
                <w:sz w:val="26"/>
                <w:szCs w:val="26"/>
              </w:rPr>
            </w:pPr>
            <w:r w:rsidRPr="00817639">
              <w:rPr>
                <w:sz w:val="26"/>
                <w:szCs w:val="26"/>
              </w:rPr>
              <w:t>Bổ sung chính sách hỗ trợ phương tiện học tập, thiết bị số và kết nối internet</w:t>
            </w:r>
          </w:p>
        </w:tc>
        <w:tc>
          <w:tcPr>
            <w:tcW w:w="1931" w:type="dxa"/>
          </w:tcPr>
          <w:p w14:paraId="1E4DCF3E" w14:textId="28426C72" w:rsidR="00D67D15" w:rsidRPr="00817639" w:rsidRDefault="009A3A82" w:rsidP="00D67D15">
            <w:pPr>
              <w:pStyle w:val="NormalWeb"/>
              <w:tabs>
                <w:tab w:val="left" w:pos="993"/>
              </w:tabs>
              <w:jc w:val="both"/>
              <w:rPr>
                <w:sz w:val="26"/>
                <w:szCs w:val="26"/>
              </w:rPr>
            </w:pPr>
            <w:r w:rsidRPr="00817639">
              <w:rPr>
                <w:sz w:val="26"/>
                <w:szCs w:val="26"/>
              </w:rPr>
              <w:t>Học sinh, sinh viên dân tộc thiểu số</w:t>
            </w:r>
          </w:p>
        </w:tc>
        <w:tc>
          <w:tcPr>
            <w:tcW w:w="2268" w:type="dxa"/>
          </w:tcPr>
          <w:p w14:paraId="2A14314D" w14:textId="7EAA3975" w:rsidR="00D67D15" w:rsidRPr="00817639" w:rsidRDefault="009A3A82" w:rsidP="00D67D15">
            <w:pPr>
              <w:pStyle w:val="NormalWeb"/>
              <w:tabs>
                <w:tab w:val="left" w:pos="993"/>
              </w:tabs>
              <w:jc w:val="both"/>
              <w:rPr>
                <w:sz w:val="26"/>
                <w:szCs w:val="26"/>
              </w:rPr>
            </w:pPr>
            <w:r w:rsidRPr="00817639">
              <w:rPr>
                <w:sz w:val="26"/>
                <w:szCs w:val="26"/>
              </w:rPr>
              <w:t>Khuyến khích học sinh DTTS tiếp cận công nghệ thông tin</w:t>
            </w:r>
          </w:p>
        </w:tc>
        <w:tc>
          <w:tcPr>
            <w:tcW w:w="992" w:type="dxa"/>
          </w:tcPr>
          <w:p w14:paraId="63B41E27" w14:textId="3AAE3FC1" w:rsidR="00D67D15" w:rsidRPr="00817639" w:rsidRDefault="00D67D15" w:rsidP="00D67D15">
            <w:pPr>
              <w:pStyle w:val="NormalWeb"/>
              <w:tabs>
                <w:tab w:val="left" w:pos="993"/>
              </w:tabs>
              <w:jc w:val="both"/>
              <w:rPr>
                <w:sz w:val="26"/>
                <w:szCs w:val="26"/>
              </w:rPr>
            </w:pPr>
          </w:p>
        </w:tc>
        <w:tc>
          <w:tcPr>
            <w:tcW w:w="850" w:type="dxa"/>
          </w:tcPr>
          <w:p w14:paraId="0FF5AD71" w14:textId="77777777" w:rsidR="00D67D15" w:rsidRPr="00817639" w:rsidRDefault="00D67D15" w:rsidP="00D67D15">
            <w:pPr>
              <w:pStyle w:val="NormalWeb"/>
              <w:tabs>
                <w:tab w:val="left" w:pos="993"/>
              </w:tabs>
              <w:jc w:val="both"/>
              <w:rPr>
                <w:sz w:val="26"/>
                <w:szCs w:val="26"/>
              </w:rPr>
            </w:pPr>
          </w:p>
        </w:tc>
      </w:tr>
      <w:tr w:rsidR="00817639" w14:paraId="7E3BC7DC" w14:textId="77777777" w:rsidTr="00054AC2">
        <w:tc>
          <w:tcPr>
            <w:tcW w:w="709" w:type="dxa"/>
          </w:tcPr>
          <w:p w14:paraId="550AAD2C" w14:textId="69A78CC4" w:rsidR="00817639" w:rsidRPr="00817639" w:rsidRDefault="00817639" w:rsidP="00817639">
            <w:pPr>
              <w:pStyle w:val="NormalWeb"/>
              <w:tabs>
                <w:tab w:val="left" w:pos="993"/>
              </w:tabs>
              <w:jc w:val="both"/>
              <w:rPr>
                <w:sz w:val="26"/>
                <w:szCs w:val="26"/>
              </w:rPr>
            </w:pPr>
            <w:r w:rsidRPr="00817639">
              <w:rPr>
                <w:sz w:val="26"/>
                <w:szCs w:val="26"/>
              </w:rPr>
              <w:t>3</w:t>
            </w:r>
          </w:p>
        </w:tc>
        <w:tc>
          <w:tcPr>
            <w:tcW w:w="2747" w:type="dxa"/>
          </w:tcPr>
          <w:p w14:paraId="15A25DA2" w14:textId="37A30E93" w:rsidR="00817639" w:rsidRPr="00817639" w:rsidRDefault="00817639" w:rsidP="00817639">
            <w:pPr>
              <w:pStyle w:val="NormalWeb"/>
              <w:tabs>
                <w:tab w:val="left" w:pos="993"/>
              </w:tabs>
              <w:jc w:val="both"/>
              <w:rPr>
                <w:sz w:val="26"/>
                <w:szCs w:val="26"/>
              </w:rPr>
            </w:pPr>
            <w:r w:rsidRPr="00817639">
              <w:rPr>
                <w:sz w:val="26"/>
                <w:szCs w:val="26"/>
              </w:rPr>
              <w:t>Có cơ chế ưu tiên tuyển sinh, học bổng và hỗ trợ sinh hoạt cho sinh viên dân tộc thiểu số học ngành y tế, giáo dục, công nghệ</w:t>
            </w:r>
          </w:p>
        </w:tc>
        <w:tc>
          <w:tcPr>
            <w:tcW w:w="1931" w:type="dxa"/>
          </w:tcPr>
          <w:p w14:paraId="10EED1DE" w14:textId="221E9CA3" w:rsidR="00817639" w:rsidRPr="00817639" w:rsidRDefault="00817639" w:rsidP="00817639">
            <w:pPr>
              <w:pStyle w:val="NormalWeb"/>
              <w:tabs>
                <w:tab w:val="left" w:pos="993"/>
              </w:tabs>
              <w:jc w:val="both"/>
              <w:rPr>
                <w:sz w:val="26"/>
                <w:szCs w:val="26"/>
              </w:rPr>
            </w:pPr>
            <w:r w:rsidRPr="00817639">
              <w:rPr>
                <w:sz w:val="26"/>
                <w:szCs w:val="26"/>
              </w:rPr>
              <w:t>Sinh viên dân tộc thiểu số</w:t>
            </w:r>
          </w:p>
        </w:tc>
        <w:tc>
          <w:tcPr>
            <w:tcW w:w="2268" w:type="dxa"/>
            <w:vAlign w:val="center"/>
          </w:tcPr>
          <w:p w14:paraId="34F5E619" w14:textId="7389D009" w:rsidR="00817639" w:rsidRPr="00817639" w:rsidRDefault="00817639" w:rsidP="00817639">
            <w:pPr>
              <w:pStyle w:val="NormalWeb"/>
              <w:tabs>
                <w:tab w:val="left" w:pos="993"/>
              </w:tabs>
              <w:jc w:val="both"/>
              <w:rPr>
                <w:sz w:val="26"/>
                <w:szCs w:val="26"/>
              </w:rPr>
            </w:pPr>
            <w:r w:rsidRPr="00817639">
              <w:rPr>
                <w:sz w:val="26"/>
                <w:szCs w:val="26"/>
              </w:rPr>
              <w:t>Tạo nguồn nhân lực chất lượng phục vụ vùng đồng bào dân tộc thiểu số</w:t>
            </w:r>
          </w:p>
        </w:tc>
        <w:tc>
          <w:tcPr>
            <w:tcW w:w="992" w:type="dxa"/>
            <w:vAlign w:val="center"/>
          </w:tcPr>
          <w:p w14:paraId="58892C9D" w14:textId="49D0B457" w:rsidR="00817639" w:rsidRPr="00817639" w:rsidRDefault="00817639" w:rsidP="00817639">
            <w:pPr>
              <w:pStyle w:val="NormalWeb"/>
              <w:tabs>
                <w:tab w:val="left" w:pos="993"/>
              </w:tabs>
              <w:jc w:val="both"/>
              <w:rPr>
                <w:sz w:val="26"/>
                <w:szCs w:val="26"/>
              </w:rPr>
            </w:pPr>
          </w:p>
        </w:tc>
        <w:tc>
          <w:tcPr>
            <w:tcW w:w="850" w:type="dxa"/>
          </w:tcPr>
          <w:p w14:paraId="21817394" w14:textId="77777777" w:rsidR="00817639" w:rsidRPr="00817639" w:rsidRDefault="00817639" w:rsidP="00817639">
            <w:pPr>
              <w:pStyle w:val="NormalWeb"/>
              <w:tabs>
                <w:tab w:val="left" w:pos="993"/>
              </w:tabs>
              <w:jc w:val="both"/>
              <w:rPr>
                <w:sz w:val="26"/>
                <w:szCs w:val="26"/>
              </w:rPr>
            </w:pPr>
          </w:p>
        </w:tc>
      </w:tr>
      <w:tr w:rsidR="00817639" w14:paraId="78F1A72E" w14:textId="77777777" w:rsidTr="00054AC2">
        <w:tc>
          <w:tcPr>
            <w:tcW w:w="709" w:type="dxa"/>
          </w:tcPr>
          <w:p w14:paraId="34CA341A" w14:textId="3A7DD6D4" w:rsidR="00817639" w:rsidRPr="00817639" w:rsidRDefault="00817639" w:rsidP="00817639">
            <w:pPr>
              <w:pStyle w:val="NormalWeb"/>
              <w:tabs>
                <w:tab w:val="left" w:pos="993"/>
              </w:tabs>
              <w:jc w:val="both"/>
              <w:rPr>
                <w:sz w:val="26"/>
                <w:szCs w:val="26"/>
              </w:rPr>
            </w:pPr>
            <w:r w:rsidRPr="00817639">
              <w:rPr>
                <w:sz w:val="26"/>
                <w:szCs w:val="26"/>
              </w:rPr>
              <w:t>4</w:t>
            </w:r>
          </w:p>
        </w:tc>
        <w:tc>
          <w:tcPr>
            <w:tcW w:w="2747" w:type="dxa"/>
            <w:vAlign w:val="center"/>
          </w:tcPr>
          <w:p w14:paraId="4C3DA468" w14:textId="069B018F" w:rsidR="00817639" w:rsidRPr="00817639" w:rsidRDefault="00817639" w:rsidP="00817639">
            <w:pPr>
              <w:pStyle w:val="NormalWeb"/>
              <w:tabs>
                <w:tab w:val="left" w:pos="993"/>
              </w:tabs>
              <w:jc w:val="both"/>
              <w:rPr>
                <w:sz w:val="26"/>
                <w:szCs w:val="26"/>
              </w:rPr>
            </w:pPr>
            <w:r w:rsidRPr="00817639">
              <w:rPr>
                <w:sz w:val="26"/>
                <w:szCs w:val="26"/>
              </w:rPr>
              <w:t>Bổ sung chính sách tư vấn hướng nghiệp, đào tạo nghề gắn với nhu cầu việc làm tại địa phương</w:t>
            </w:r>
          </w:p>
        </w:tc>
        <w:tc>
          <w:tcPr>
            <w:tcW w:w="1931" w:type="dxa"/>
            <w:vAlign w:val="center"/>
          </w:tcPr>
          <w:p w14:paraId="73D91740" w14:textId="039770CB" w:rsidR="00817639" w:rsidRPr="00817639" w:rsidRDefault="00817639" w:rsidP="00817639">
            <w:pPr>
              <w:pStyle w:val="NormalWeb"/>
              <w:tabs>
                <w:tab w:val="left" w:pos="993"/>
              </w:tabs>
              <w:jc w:val="both"/>
              <w:rPr>
                <w:sz w:val="26"/>
                <w:szCs w:val="26"/>
              </w:rPr>
            </w:pPr>
            <w:r w:rsidRPr="00817639">
              <w:rPr>
                <w:sz w:val="26"/>
                <w:szCs w:val="26"/>
              </w:rPr>
              <w:t>Thanh niên, học sinh THCS, THPT dân tộc thiểu số</w:t>
            </w:r>
          </w:p>
        </w:tc>
        <w:tc>
          <w:tcPr>
            <w:tcW w:w="2268" w:type="dxa"/>
            <w:vAlign w:val="center"/>
          </w:tcPr>
          <w:p w14:paraId="6A5DDA8C" w14:textId="63CEC4CE" w:rsidR="00817639" w:rsidRPr="00817639" w:rsidRDefault="00817639" w:rsidP="00817639">
            <w:pPr>
              <w:pStyle w:val="NormalWeb"/>
              <w:tabs>
                <w:tab w:val="left" w:pos="993"/>
              </w:tabs>
              <w:jc w:val="both"/>
              <w:rPr>
                <w:sz w:val="26"/>
                <w:szCs w:val="26"/>
              </w:rPr>
            </w:pPr>
            <w:r w:rsidRPr="00817639">
              <w:rPr>
                <w:sz w:val="26"/>
                <w:szCs w:val="26"/>
              </w:rPr>
              <w:t>Giúp học sinh định hướng nghề nghiệp, nâng cao cơ hội việc làm sau đào tạo</w:t>
            </w:r>
          </w:p>
        </w:tc>
        <w:tc>
          <w:tcPr>
            <w:tcW w:w="992" w:type="dxa"/>
            <w:vAlign w:val="center"/>
          </w:tcPr>
          <w:p w14:paraId="2D962712" w14:textId="66A356A7" w:rsidR="00817639" w:rsidRPr="00817639" w:rsidRDefault="00817639" w:rsidP="00817639">
            <w:pPr>
              <w:pStyle w:val="NormalWeb"/>
              <w:tabs>
                <w:tab w:val="left" w:pos="993"/>
              </w:tabs>
              <w:jc w:val="both"/>
              <w:rPr>
                <w:sz w:val="26"/>
                <w:szCs w:val="26"/>
              </w:rPr>
            </w:pPr>
          </w:p>
        </w:tc>
        <w:tc>
          <w:tcPr>
            <w:tcW w:w="850" w:type="dxa"/>
          </w:tcPr>
          <w:p w14:paraId="74659AD4" w14:textId="77777777" w:rsidR="00817639" w:rsidRPr="00817639" w:rsidRDefault="00817639" w:rsidP="00817639">
            <w:pPr>
              <w:pStyle w:val="NormalWeb"/>
              <w:tabs>
                <w:tab w:val="left" w:pos="993"/>
              </w:tabs>
              <w:jc w:val="both"/>
              <w:rPr>
                <w:sz w:val="26"/>
                <w:szCs w:val="26"/>
              </w:rPr>
            </w:pPr>
          </w:p>
        </w:tc>
      </w:tr>
    </w:tbl>
    <w:p w14:paraId="1E081FB6" w14:textId="42D300B3" w:rsidR="00995615" w:rsidRDefault="005B55FF" w:rsidP="005B55FF">
      <w:pPr>
        <w:pStyle w:val="NormalWeb"/>
        <w:tabs>
          <w:tab w:val="left" w:pos="993"/>
        </w:tabs>
        <w:ind w:firstLine="567"/>
        <w:jc w:val="both"/>
        <w:rPr>
          <w:sz w:val="28"/>
          <w:szCs w:val="28"/>
        </w:rPr>
      </w:pPr>
      <w:r w:rsidRPr="005B55FF">
        <w:rPr>
          <w:sz w:val="28"/>
          <w:szCs w:val="28"/>
        </w:rPr>
        <w:lastRenderedPageBreak/>
        <w:t>Trên đây là báo cáo rà soát và đề xuất nội dung hoàn thiện chính sách đối với học sinh dân tộc thiểu số</w:t>
      </w:r>
      <w:r>
        <w:rPr>
          <w:sz w:val="28"/>
          <w:szCs w:val="28"/>
        </w:rPr>
        <w:t xml:space="preserve"> </w:t>
      </w:r>
      <w:r w:rsidR="00D00BE4">
        <w:rPr>
          <w:sz w:val="28"/>
          <w:szCs w:val="28"/>
        </w:rPr>
        <w:t xml:space="preserve">của UBND xã Di Linh </w:t>
      </w:r>
      <w:r>
        <w:rPr>
          <w:sz w:val="28"/>
          <w:szCs w:val="28"/>
        </w:rPr>
        <w:t>kính đề nghị Sở giáo dục và đào tạo tổng hợp./.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7"/>
        <w:gridCol w:w="4965"/>
      </w:tblGrid>
      <w:tr w:rsidR="00897721" w:rsidRPr="0003289F" w14:paraId="7BEA77A5" w14:textId="77777777" w:rsidTr="00103DB9">
        <w:tc>
          <w:tcPr>
            <w:tcW w:w="4219" w:type="dxa"/>
          </w:tcPr>
          <w:p w14:paraId="21151277" w14:textId="77777777" w:rsidR="00897721" w:rsidRPr="0003289F" w:rsidRDefault="00897721" w:rsidP="00897721">
            <w:pPr>
              <w:pStyle w:val="Vnbnnidung20"/>
              <w:shd w:val="clear" w:color="auto" w:fill="auto"/>
              <w:spacing w:before="0" w:after="0" w:line="240" w:lineRule="auto"/>
              <w:rPr>
                <w:b/>
                <w:bCs/>
                <w:i/>
                <w:iCs/>
                <w:sz w:val="24"/>
                <w:szCs w:val="22"/>
              </w:rPr>
            </w:pPr>
            <w:r w:rsidRPr="0003289F">
              <w:rPr>
                <w:b/>
                <w:bCs/>
                <w:i/>
                <w:iCs/>
                <w:sz w:val="24"/>
                <w:szCs w:val="22"/>
              </w:rPr>
              <w:t>Nơi nhận:</w:t>
            </w:r>
          </w:p>
          <w:p w14:paraId="40722F08" w14:textId="77777777" w:rsidR="00897721" w:rsidRPr="0003289F" w:rsidRDefault="00897721" w:rsidP="00897721">
            <w:pPr>
              <w:pStyle w:val="Vnbnnidung20"/>
              <w:shd w:val="clear" w:color="auto" w:fill="auto"/>
              <w:spacing w:before="0" w:after="0" w:line="240" w:lineRule="auto"/>
              <w:rPr>
                <w:sz w:val="22"/>
                <w:szCs w:val="22"/>
              </w:rPr>
            </w:pPr>
            <w:r w:rsidRPr="0003289F">
              <w:rPr>
                <w:sz w:val="22"/>
                <w:szCs w:val="22"/>
              </w:rPr>
              <w:t>- Như trên;</w:t>
            </w:r>
          </w:p>
          <w:p w14:paraId="77830A8A" w14:textId="77777777" w:rsidR="00897721" w:rsidRPr="0003289F" w:rsidRDefault="00897721" w:rsidP="00897721">
            <w:pPr>
              <w:pStyle w:val="Vnbnnidung20"/>
              <w:shd w:val="clear" w:color="auto" w:fill="auto"/>
              <w:spacing w:before="0" w:after="0" w:line="240" w:lineRule="auto"/>
              <w:rPr>
                <w:sz w:val="22"/>
                <w:szCs w:val="22"/>
              </w:rPr>
            </w:pPr>
            <w:r w:rsidRPr="0003289F">
              <w:rPr>
                <w:sz w:val="22"/>
                <w:szCs w:val="22"/>
              </w:rPr>
              <w:t xml:space="preserve">- Lưu VT.   </w:t>
            </w:r>
          </w:p>
        </w:tc>
        <w:tc>
          <w:tcPr>
            <w:tcW w:w="5103" w:type="dxa"/>
          </w:tcPr>
          <w:p w14:paraId="793838A8" w14:textId="77777777" w:rsidR="00897721" w:rsidRDefault="00897721" w:rsidP="00103DB9">
            <w:pPr>
              <w:pStyle w:val="Vnbnnidung20"/>
              <w:shd w:val="clear" w:color="auto" w:fill="auto"/>
              <w:spacing w:before="0" w:after="0" w:line="240" w:lineRule="auto"/>
              <w:jc w:val="center"/>
              <w:rPr>
                <w:b/>
                <w:bCs/>
                <w:sz w:val="28"/>
                <w:szCs w:val="28"/>
              </w:rPr>
            </w:pPr>
            <w:r>
              <w:rPr>
                <w:b/>
                <w:bCs/>
                <w:sz w:val="28"/>
                <w:szCs w:val="28"/>
              </w:rPr>
              <w:t>KT. CHỦ TỊCH</w:t>
            </w:r>
          </w:p>
          <w:p w14:paraId="7CE26DDA" w14:textId="77777777" w:rsidR="00897721" w:rsidRPr="0003289F" w:rsidRDefault="00897721" w:rsidP="00103DB9">
            <w:pPr>
              <w:pStyle w:val="Vnbnnidung20"/>
              <w:shd w:val="clear" w:color="auto" w:fill="auto"/>
              <w:spacing w:before="0" w:after="0" w:line="240" w:lineRule="auto"/>
              <w:jc w:val="center"/>
              <w:rPr>
                <w:b/>
                <w:bCs/>
                <w:sz w:val="28"/>
                <w:szCs w:val="28"/>
              </w:rPr>
            </w:pPr>
            <w:r>
              <w:rPr>
                <w:b/>
                <w:bCs/>
                <w:sz w:val="28"/>
                <w:szCs w:val="28"/>
              </w:rPr>
              <w:t>PHÓ CHỦ TỊCH</w:t>
            </w:r>
          </w:p>
          <w:p w14:paraId="159D48E5" w14:textId="77777777" w:rsidR="00897721" w:rsidRDefault="00897721" w:rsidP="00103DB9">
            <w:pPr>
              <w:pStyle w:val="Vnbnnidung20"/>
              <w:shd w:val="clear" w:color="auto" w:fill="auto"/>
              <w:spacing w:before="0" w:after="0" w:line="276" w:lineRule="auto"/>
              <w:jc w:val="center"/>
              <w:rPr>
                <w:b/>
                <w:bCs/>
                <w:sz w:val="28"/>
                <w:szCs w:val="28"/>
              </w:rPr>
            </w:pPr>
          </w:p>
          <w:p w14:paraId="4E02470B" w14:textId="77777777" w:rsidR="00897721" w:rsidRDefault="00897721" w:rsidP="00103DB9">
            <w:pPr>
              <w:pStyle w:val="Vnbnnidung20"/>
              <w:shd w:val="clear" w:color="auto" w:fill="auto"/>
              <w:spacing w:before="0" w:after="0" w:line="276" w:lineRule="auto"/>
              <w:jc w:val="center"/>
              <w:rPr>
                <w:b/>
                <w:bCs/>
                <w:sz w:val="28"/>
                <w:szCs w:val="28"/>
              </w:rPr>
            </w:pPr>
          </w:p>
          <w:p w14:paraId="385CED53" w14:textId="77777777" w:rsidR="00897721" w:rsidRDefault="00897721" w:rsidP="00103DB9">
            <w:pPr>
              <w:pStyle w:val="Vnbnnidung20"/>
              <w:shd w:val="clear" w:color="auto" w:fill="auto"/>
              <w:spacing w:before="0" w:after="0" w:line="276" w:lineRule="auto"/>
              <w:jc w:val="center"/>
              <w:rPr>
                <w:b/>
                <w:bCs/>
                <w:sz w:val="28"/>
                <w:szCs w:val="28"/>
              </w:rPr>
            </w:pPr>
          </w:p>
          <w:p w14:paraId="60E5B5F0" w14:textId="77777777" w:rsidR="00897721" w:rsidRDefault="00897721" w:rsidP="00103DB9">
            <w:pPr>
              <w:pStyle w:val="Vnbnnidung20"/>
              <w:shd w:val="clear" w:color="auto" w:fill="auto"/>
              <w:spacing w:before="0" w:after="0" w:line="276" w:lineRule="auto"/>
              <w:jc w:val="center"/>
              <w:rPr>
                <w:b/>
                <w:bCs/>
                <w:sz w:val="28"/>
                <w:szCs w:val="28"/>
              </w:rPr>
            </w:pPr>
          </w:p>
          <w:p w14:paraId="486C4045" w14:textId="77777777" w:rsidR="00897721" w:rsidRPr="0003289F" w:rsidRDefault="00897721" w:rsidP="00103DB9">
            <w:pPr>
              <w:pStyle w:val="Vnbnnidung20"/>
              <w:shd w:val="clear" w:color="auto" w:fill="auto"/>
              <w:spacing w:before="0" w:after="0" w:line="276" w:lineRule="auto"/>
              <w:jc w:val="center"/>
              <w:rPr>
                <w:i/>
                <w:sz w:val="28"/>
                <w:szCs w:val="28"/>
              </w:rPr>
            </w:pPr>
            <w:r>
              <w:rPr>
                <w:b/>
                <w:sz w:val="28"/>
                <w:szCs w:val="28"/>
              </w:rPr>
              <w:t xml:space="preserve">Trần Thị Tâm </w:t>
            </w:r>
          </w:p>
        </w:tc>
      </w:tr>
    </w:tbl>
    <w:p w14:paraId="3ED450D5" w14:textId="77777777" w:rsidR="005B55FF" w:rsidRPr="005B55FF" w:rsidRDefault="005B55FF" w:rsidP="005B55FF">
      <w:pPr>
        <w:pStyle w:val="NormalWeb"/>
        <w:tabs>
          <w:tab w:val="left" w:pos="993"/>
        </w:tabs>
        <w:ind w:firstLine="567"/>
        <w:jc w:val="both"/>
        <w:rPr>
          <w:sz w:val="28"/>
          <w:szCs w:val="28"/>
        </w:rPr>
      </w:pPr>
    </w:p>
    <w:sectPr w:rsidR="005B55FF" w:rsidRPr="005B55FF" w:rsidSect="00B8445D">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F5D90" w14:textId="77777777" w:rsidR="006C1DF9" w:rsidRDefault="006C1DF9" w:rsidP="00B8445D">
      <w:pPr>
        <w:spacing w:after="0" w:line="240" w:lineRule="auto"/>
      </w:pPr>
      <w:r>
        <w:separator/>
      </w:r>
    </w:p>
  </w:endnote>
  <w:endnote w:type="continuationSeparator" w:id="0">
    <w:p w14:paraId="68ADEE44" w14:textId="77777777" w:rsidR="006C1DF9" w:rsidRDefault="006C1DF9" w:rsidP="00B84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481A2" w14:textId="77777777" w:rsidR="006C1DF9" w:rsidRDefault="006C1DF9" w:rsidP="00B8445D">
      <w:pPr>
        <w:spacing w:after="0" w:line="240" w:lineRule="auto"/>
      </w:pPr>
      <w:r>
        <w:separator/>
      </w:r>
    </w:p>
  </w:footnote>
  <w:footnote w:type="continuationSeparator" w:id="0">
    <w:p w14:paraId="0749CAC0" w14:textId="77777777" w:rsidR="006C1DF9" w:rsidRDefault="006C1DF9" w:rsidP="00B84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584626"/>
      <w:docPartObj>
        <w:docPartGallery w:val="Page Numbers (Top of Page)"/>
        <w:docPartUnique/>
      </w:docPartObj>
    </w:sdtPr>
    <w:sdtEndPr>
      <w:rPr>
        <w:noProof/>
      </w:rPr>
    </w:sdtEndPr>
    <w:sdtContent>
      <w:p w14:paraId="58A84544" w14:textId="010CFBF0" w:rsidR="00B8445D" w:rsidRDefault="00B8445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EF6276F" w14:textId="77777777" w:rsidR="00B8445D" w:rsidRDefault="00B84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CCC"/>
    <w:multiLevelType w:val="multilevel"/>
    <w:tmpl w:val="72466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A7136"/>
    <w:multiLevelType w:val="multilevel"/>
    <w:tmpl w:val="0FE6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733B6"/>
    <w:multiLevelType w:val="hybridMultilevel"/>
    <w:tmpl w:val="2EB2B3C2"/>
    <w:lvl w:ilvl="0" w:tplc="DD244C8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F2E1CEB"/>
    <w:multiLevelType w:val="multilevel"/>
    <w:tmpl w:val="397C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E56DB"/>
    <w:multiLevelType w:val="hybridMultilevel"/>
    <w:tmpl w:val="96C4472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4A1897"/>
    <w:multiLevelType w:val="multilevel"/>
    <w:tmpl w:val="01DC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02A9B"/>
    <w:multiLevelType w:val="hybridMultilevel"/>
    <w:tmpl w:val="1996F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A068B"/>
    <w:multiLevelType w:val="multilevel"/>
    <w:tmpl w:val="5634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922CF"/>
    <w:multiLevelType w:val="hybridMultilevel"/>
    <w:tmpl w:val="96C44722"/>
    <w:lvl w:ilvl="0" w:tplc="A2C260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B329F"/>
    <w:multiLevelType w:val="multilevel"/>
    <w:tmpl w:val="7020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E78B2"/>
    <w:multiLevelType w:val="multilevel"/>
    <w:tmpl w:val="2840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44103"/>
    <w:multiLevelType w:val="multilevel"/>
    <w:tmpl w:val="8F54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E45D2"/>
    <w:multiLevelType w:val="multilevel"/>
    <w:tmpl w:val="8C80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186363"/>
    <w:multiLevelType w:val="multilevel"/>
    <w:tmpl w:val="49C0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E746C"/>
    <w:multiLevelType w:val="multilevel"/>
    <w:tmpl w:val="5930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DC4410"/>
    <w:multiLevelType w:val="multilevel"/>
    <w:tmpl w:val="C4662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7E2259"/>
    <w:multiLevelType w:val="multilevel"/>
    <w:tmpl w:val="CF5C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376B1"/>
    <w:multiLevelType w:val="hybridMultilevel"/>
    <w:tmpl w:val="B2C4A136"/>
    <w:lvl w:ilvl="0" w:tplc="AA48FFF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902757E"/>
    <w:multiLevelType w:val="multilevel"/>
    <w:tmpl w:val="8A9C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1736B5"/>
    <w:multiLevelType w:val="hybridMultilevel"/>
    <w:tmpl w:val="0C940172"/>
    <w:lvl w:ilvl="0" w:tplc="045CA0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EF25BDD"/>
    <w:multiLevelType w:val="hybridMultilevel"/>
    <w:tmpl w:val="78723EBC"/>
    <w:lvl w:ilvl="0" w:tplc="FB9A06EA">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00104670">
    <w:abstractNumId w:val="16"/>
  </w:num>
  <w:num w:numId="2" w16cid:durableId="2008239730">
    <w:abstractNumId w:val="5"/>
  </w:num>
  <w:num w:numId="3" w16cid:durableId="179896346">
    <w:abstractNumId w:val="11"/>
  </w:num>
  <w:num w:numId="4" w16cid:durableId="430051104">
    <w:abstractNumId w:val="10"/>
  </w:num>
  <w:num w:numId="5" w16cid:durableId="1272785923">
    <w:abstractNumId w:val="0"/>
  </w:num>
  <w:num w:numId="6" w16cid:durableId="1943223649">
    <w:abstractNumId w:val="15"/>
  </w:num>
  <w:num w:numId="7" w16cid:durableId="1533151083">
    <w:abstractNumId w:val="8"/>
  </w:num>
  <w:num w:numId="8" w16cid:durableId="1415781781">
    <w:abstractNumId w:val="6"/>
  </w:num>
  <w:num w:numId="9" w16cid:durableId="1350794558">
    <w:abstractNumId w:val="19"/>
  </w:num>
  <w:num w:numId="10" w16cid:durableId="224682099">
    <w:abstractNumId w:val="2"/>
  </w:num>
  <w:num w:numId="11" w16cid:durableId="946886093">
    <w:abstractNumId w:val="17"/>
  </w:num>
  <w:num w:numId="12" w16cid:durableId="1334182346">
    <w:abstractNumId w:val="4"/>
  </w:num>
  <w:num w:numId="13" w16cid:durableId="599220208">
    <w:abstractNumId w:val="9"/>
  </w:num>
  <w:num w:numId="14" w16cid:durableId="1512258960">
    <w:abstractNumId w:val="14"/>
  </w:num>
  <w:num w:numId="15" w16cid:durableId="1921136842">
    <w:abstractNumId w:val="3"/>
  </w:num>
  <w:num w:numId="16" w16cid:durableId="2000572175">
    <w:abstractNumId w:val="13"/>
  </w:num>
  <w:num w:numId="17" w16cid:durableId="821509079">
    <w:abstractNumId w:val="7"/>
  </w:num>
  <w:num w:numId="18" w16cid:durableId="567962957">
    <w:abstractNumId w:val="18"/>
  </w:num>
  <w:num w:numId="19" w16cid:durableId="14889148">
    <w:abstractNumId w:val="1"/>
  </w:num>
  <w:num w:numId="20" w16cid:durableId="1885823624">
    <w:abstractNumId w:val="12"/>
  </w:num>
  <w:num w:numId="21" w16cid:durableId="15178901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28"/>
    <w:rsid w:val="00003D9E"/>
    <w:rsid w:val="00054AC2"/>
    <w:rsid w:val="00066276"/>
    <w:rsid w:val="000845DA"/>
    <w:rsid w:val="000D72F6"/>
    <w:rsid w:val="00140811"/>
    <w:rsid w:val="001715D2"/>
    <w:rsid w:val="001D1EB4"/>
    <w:rsid w:val="00277E0D"/>
    <w:rsid w:val="00293955"/>
    <w:rsid w:val="002C3B3F"/>
    <w:rsid w:val="00301A1D"/>
    <w:rsid w:val="00310857"/>
    <w:rsid w:val="00317B0C"/>
    <w:rsid w:val="00324353"/>
    <w:rsid w:val="00386FAF"/>
    <w:rsid w:val="003E76AA"/>
    <w:rsid w:val="00413C4D"/>
    <w:rsid w:val="004672EC"/>
    <w:rsid w:val="004D2993"/>
    <w:rsid w:val="004D5E52"/>
    <w:rsid w:val="00570A19"/>
    <w:rsid w:val="00570BCF"/>
    <w:rsid w:val="005B55FF"/>
    <w:rsid w:val="00660DF7"/>
    <w:rsid w:val="006B5D2D"/>
    <w:rsid w:val="006C1DF9"/>
    <w:rsid w:val="006E0B98"/>
    <w:rsid w:val="006F13AB"/>
    <w:rsid w:val="007044F5"/>
    <w:rsid w:val="00777A38"/>
    <w:rsid w:val="007A2A3E"/>
    <w:rsid w:val="007E0831"/>
    <w:rsid w:val="00817639"/>
    <w:rsid w:val="0086167B"/>
    <w:rsid w:val="00897721"/>
    <w:rsid w:val="008B0BEB"/>
    <w:rsid w:val="008C0615"/>
    <w:rsid w:val="008D3BC1"/>
    <w:rsid w:val="008F167C"/>
    <w:rsid w:val="00914823"/>
    <w:rsid w:val="009148BF"/>
    <w:rsid w:val="0092563A"/>
    <w:rsid w:val="00926C63"/>
    <w:rsid w:val="009377EF"/>
    <w:rsid w:val="00995615"/>
    <w:rsid w:val="009A3A82"/>
    <w:rsid w:val="009F256B"/>
    <w:rsid w:val="00A6278E"/>
    <w:rsid w:val="00AA11EB"/>
    <w:rsid w:val="00AC3F96"/>
    <w:rsid w:val="00B508E6"/>
    <w:rsid w:val="00B8445D"/>
    <w:rsid w:val="00B973DD"/>
    <w:rsid w:val="00B977A0"/>
    <w:rsid w:val="00BA7F0F"/>
    <w:rsid w:val="00C17167"/>
    <w:rsid w:val="00C43E81"/>
    <w:rsid w:val="00CC0957"/>
    <w:rsid w:val="00CD4F90"/>
    <w:rsid w:val="00D00BE4"/>
    <w:rsid w:val="00D15F59"/>
    <w:rsid w:val="00D3331B"/>
    <w:rsid w:val="00D55D58"/>
    <w:rsid w:val="00D67D15"/>
    <w:rsid w:val="00DF5730"/>
    <w:rsid w:val="00E05F0B"/>
    <w:rsid w:val="00E5152F"/>
    <w:rsid w:val="00EB7128"/>
    <w:rsid w:val="00F7685C"/>
    <w:rsid w:val="00FA14CD"/>
    <w:rsid w:val="00FB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A431"/>
  <w15:chartTrackingRefBased/>
  <w15:docId w15:val="{ACA9DFA2-4B69-44AD-B8A7-8BB28F11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1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71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B712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B712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B712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B71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712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712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712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1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71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B712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B712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B712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B71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71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71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71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7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12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B712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B7128"/>
    <w:pPr>
      <w:spacing w:before="160"/>
      <w:jc w:val="center"/>
    </w:pPr>
    <w:rPr>
      <w:i/>
      <w:iCs/>
      <w:color w:val="404040" w:themeColor="text1" w:themeTint="BF"/>
    </w:rPr>
  </w:style>
  <w:style w:type="character" w:customStyle="1" w:styleId="QuoteChar">
    <w:name w:val="Quote Char"/>
    <w:basedOn w:val="DefaultParagraphFont"/>
    <w:link w:val="Quote"/>
    <w:uiPriority w:val="29"/>
    <w:rsid w:val="00EB7128"/>
    <w:rPr>
      <w:i/>
      <w:iCs/>
      <w:color w:val="404040" w:themeColor="text1" w:themeTint="BF"/>
    </w:rPr>
  </w:style>
  <w:style w:type="paragraph" w:styleId="ListParagraph">
    <w:name w:val="List Paragraph"/>
    <w:basedOn w:val="Normal"/>
    <w:uiPriority w:val="34"/>
    <w:qFormat/>
    <w:rsid w:val="00EB7128"/>
    <w:pPr>
      <w:ind w:left="720"/>
      <w:contextualSpacing/>
    </w:pPr>
  </w:style>
  <w:style w:type="character" w:styleId="IntenseEmphasis">
    <w:name w:val="Intense Emphasis"/>
    <w:basedOn w:val="DefaultParagraphFont"/>
    <w:uiPriority w:val="21"/>
    <w:qFormat/>
    <w:rsid w:val="00EB7128"/>
    <w:rPr>
      <w:i/>
      <w:iCs/>
      <w:color w:val="2F5496" w:themeColor="accent1" w:themeShade="BF"/>
    </w:rPr>
  </w:style>
  <w:style w:type="paragraph" w:styleId="IntenseQuote">
    <w:name w:val="Intense Quote"/>
    <w:basedOn w:val="Normal"/>
    <w:next w:val="Normal"/>
    <w:link w:val="IntenseQuoteChar"/>
    <w:uiPriority w:val="30"/>
    <w:qFormat/>
    <w:rsid w:val="00EB71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128"/>
    <w:rPr>
      <w:i/>
      <w:iCs/>
      <w:color w:val="2F5496" w:themeColor="accent1" w:themeShade="BF"/>
    </w:rPr>
  </w:style>
  <w:style w:type="character" w:styleId="IntenseReference">
    <w:name w:val="Intense Reference"/>
    <w:basedOn w:val="DefaultParagraphFont"/>
    <w:uiPriority w:val="32"/>
    <w:qFormat/>
    <w:rsid w:val="00EB7128"/>
    <w:rPr>
      <w:b/>
      <w:bCs/>
      <w:smallCaps/>
      <w:color w:val="2F5496" w:themeColor="accent1" w:themeShade="BF"/>
      <w:spacing w:val="5"/>
    </w:rPr>
  </w:style>
  <w:style w:type="paragraph" w:styleId="NormalWeb">
    <w:name w:val="Normal (Web)"/>
    <w:basedOn w:val="Normal"/>
    <w:uiPriority w:val="99"/>
    <w:unhideWhenUsed/>
    <w:rsid w:val="009377EF"/>
    <w:pPr>
      <w:spacing w:before="100" w:beforeAutospacing="1" w:after="100" w:afterAutospacing="1" w:line="240" w:lineRule="auto"/>
    </w:pPr>
    <w:rPr>
      <w:rFonts w:eastAsia="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D67D15"/>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D67D15"/>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D67D15"/>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D67D15"/>
    <w:rPr>
      <w:rFonts w:ascii="Arial" w:eastAsia="Times New Roman" w:hAnsi="Arial" w:cs="Arial"/>
      <w:vanish/>
      <w:kern w:val="0"/>
      <w:sz w:val="16"/>
      <w:szCs w:val="16"/>
      <w14:ligatures w14:val="none"/>
    </w:rPr>
  </w:style>
  <w:style w:type="table" w:styleId="TableGrid">
    <w:name w:val="Table Grid"/>
    <w:basedOn w:val="TableNormal"/>
    <w:uiPriority w:val="59"/>
    <w:rsid w:val="00D67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link w:val="Vnbnnidung20"/>
    <w:rsid w:val="00897721"/>
    <w:rPr>
      <w:rFonts w:eastAsia="Times New Roman" w:cs="Times New Roman"/>
      <w:sz w:val="26"/>
      <w:szCs w:val="26"/>
      <w:shd w:val="clear" w:color="auto" w:fill="FFFFFF"/>
    </w:rPr>
  </w:style>
  <w:style w:type="paragraph" w:customStyle="1" w:styleId="Vnbnnidung20">
    <w:name w:val="Văn bản nội dung (2)"/>
    <w:basedOn w:val="Normal"/>
    <w:link w:val="Vnbnnidung2"/>
    <w:rsid w:val="00897721"/>
    <w:pPr>
      <w:widowControl w:val="0"/>
      <w:shd w:val="clear" w:color="auto" w:fill="FFFFFF"/>
      <w:spacing w:before="60" w:after="660" w:line="0" w:lineRule="atLeast"/>
    </w:pPr>
    <w:rPr>
      <w:rFonts w:eastAsia="Times New Roman" w:cs="Times New Roman"/>
      <w:sz w:val="26"/>
      <w:szCs w:val="26"/>
    </w:rPr>
  </w:style>
  <w:style w:type="paragraph" w:styleId="Header">
    <w:name w:val="header"/>
    <w:basedOn w:val="Normal"/>
    <w:link w:val="HeaderChar"/>
    <w:uiPriority w:val="99"/>
    <w:unhideWhenUsed/>
    <w:rsid w:val="00B84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45D"/>
  </w:style>
  <w:style w:type="paragraph" w:styleId="Footer">
    <w:name w:val="footer"/>
    <w:basedOn w:val="Normal"/>
    <w:link w:val="FooterChar"/>
    <w:uiPriority w:val="99"/>
    <w:unhideWhenUsed/>
    <w:rsid w:val="00B84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35</cp:revision>
  <cp:lastPrinted>2026-05-12T04:01:00Z</cp:lastPrinted>
  <dcterms:created xsi:type="dcterms:W3CDTF">2026-05-08T10:06:00Z</dcterms:created>
  <dcterms:modified xsi:type="dcterms:W3CDTF">2026-05-12T11:09:00Z</dcterms:modified>
</cp:coreProperties>
</file>